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1607" w:rsidRPr="000D00F6" w:rsidRDefault="00DE1607">
      <w:pPr>
        <w:widowControl w:val="0"/>
        <w:spacing w:line="120" w:lineRule="exact"/>
        <w:rPr>
          <w:rFonts w:ascii="Times New Roman" w:hAnsi="Times New Roman" w:cs="Times New Roman"/>
          <w:sz w:val="24"/>
          <w:szCs w:val="24"/>
        </w:rPr>
      </w:pPr>
      <w:bookmarkStart w:id="0" w:name="_GoBack"/>
      <w:bookmarkEnd w:id="0"/>
    </w:p>
    <w:p w:rsidR="00BB3CBA" w:rsidRPr="000D00F6" w:rsidRDefault="00DE1607" w:rsidP="00BB3CBA">
      <w:pPr>
        <w:widowControl w:val="0"/>
        <w:tabs>
          <w:tab w:val="left" w:pos="360"/>
        </w:tabs>
        <w:rPr>
          <w:rFonts w:ascii="Times New Roman" w:hAnsi="Times New Roman" w:cs="Times New Roman"/>
          <w:sz w:val="24"/>
          <w:szCs w:val="24"/>
        </w:rPr>
      </w:pPr>
      <w:r w:rsidRPr="000D00F6">
        <w:rPr>
          <w:rFonts w:ascii="Times New Roman" w:hAnsi="Times New Roman" w:cs="Times New Roman"/>
          <w:sz w:val="24"/>
          <w:szCs w:val="24"/>
        </w:rPr>
        <w:tab/>
      </w:r>
    </w:p>
    <w:p w:rsidR="00BB3CBA" w:rsidRPr="000D00F6" w:rsidRDefault="00BB3CBA" w:rsidP="00BB3CBA">
      <w:pPr>
        <w:widowControl w:val="0"/>
        <w:tabs>
          <w:tab w:val="left" w:pos="360"/>
          <w:tab w:val="right" w:pos="10620"/>
        </w:tabs>
        <w:rPr>
          <w:rFonts w:ascii="Times New Roman" w:hAnsi="Times New Roman" w:cs="Times New Roman"/>
          <w:sz w:val="24"/>
          <w:szCs w:val="24"/>
        </w:rPr>
      </w:pPr>
      <w:r w:rsidRPr="000D00F6">
        <w:rPr>
          <w:rFonts w:ascii="Times New Roman" w:hAnsi="Times New Roman" w:cs="Times New Roman"/>
          <w:sz w:val="24"/>
          <w:szCs w:val="24"/>
        </w:rPr>
        <w:tab/>
      </w:r>
      <w:r w:rsidR="00B92D8F" w:rsidRPr="000F194F">
        <w:rPr>
          <w:rFonts w:ascii="Times New Roman" w:hAnsi="Times New Roman" w:cs="Times New Roman"/>
          <w:noProof/>
          <w:sz w:val="24"/>
          <w:szCs w:val="24"/>
        </w:rPr>
        <w:drawing>
          <wp:inline distT="0" distB="0" distL="0" distR="0">
            <wp:extent cx="2181225" cy="73342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33425"/>
                    </a:xfrm>
                    <a:prstGeom prst="rect">
                      <a:avLst/>
                    </a:prstGeom>
                    <a:noFill/>
                    <a:ln>
                      <a:noFill/>
                    </a:ln>
                  </pic:spPr>
                </pic:pic>
              </a:graphicData>
            </a:graphic>
          </wp:inline>
        </w:drawing>
      </w:r>
    </w:p>
    <w:p w:rsidR="00DE1607" w:rsidRPr="000D00F6" w:rsidRDefault="00DE1607">
      <w:pPr>
        <w:widowControl w:val="0"/>
        <w:tabs>
          <w:tab w:val="left" w:pos="360"/>
        </w:tabs>
        <w:rPr>
          <w:rFonts w:ascii="Times New Roman" w:hAnsi="Times New Roman" w:cs="Times New Roman"/>
          <w:sz w:val="24"/>
          <w:szCs w:val="24"/>
        </w:rPr>
      </w:pPr>
    </w:p>
    <w:p w:rsidR="00DE1607" w:rsidRPr="000D00F6" w:rsidRDefault="00DE1607">
      <w:pPr>
        <w:widowControl w:val="0"/>
        <w:spacing w:line="437" w:lineRule="exact"/>
        <w:rPr>
          <w:rFonts w:ascii="Times New Roman" w:hAnsi="Times New Roman" w:cs="Times New Roman"/>
          <w:sz w:val="24"/>
          <w:szCs w:val="24"/>
        </w:rPr>
      </w:pPr>
    </w:p>
    <w:p w:rsidR="00915C84" w:rsidRDefault="00915C84" w:rsidP="008B1281">
      <w:pPr>
        <w:widowControl w:val="0"/>
        <w:tabs>
          <w:tab w:val="center" w:pos="5819"/>
        </w:tabs>
        <w:jc w:val="center"/>
        <w:rPr>
          <w:rFonts w:ascii="Times New Roman" w:hAnsi="Times New Roman" w:cs="Times New Roman"/>
          <w:b/>
          <w:bCs/>
          <w:color w:val="000000"/>
          <w:sz w:val="24"/>
          <w:szCs w:val="24"/>
        </w:rPr>
      </w:pPr>
    </w:p>
    <w:p w:rsidR="00DE1607" w:rsidRPr="000D00F6" w:rsidRDefault="003E75C8" w:rsidP="008B1281">
      <w:pPr>
        <w:widowControl w:val="0"/>
        <w:tabs>
          <w:tab w:val="center" w:pos="5819"/>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Compliance</w:t>
      </w:r>
      <w:r w:rsidR="00DE1607" w:rsidRPr="000D00F6">
        <w:rPr>
          <w:rFonts w:ascii="Times New Roman" w:hAnsi="Times New Roman" w:cs="Times New Roman"/>
          <w:b/>
          <w:bCs/>
          <w:color w:val="000000"/>
          <w:sz w:val="24"/>
          <w:szCs w:val="24"/>
        </w:rPr>
        <w:t xml:space="preserve"> Questionnaire and</w:t>
      </w:r>
    </w:p>
    <w:p w:rsidR="00DE1607" w:rsidRPr="000D00F6" w:rsidRDefault="00DE1607" w:rsidP="008B1281">
      <w:pPr>
        <w:widowControl w:val="0"/>
        <w:tabs>
          <w:tab w:val="center" w:pos="5820"/>
        </w:tabs>
        <w:jc w:val="center"/>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Reliability Standard Audit Worksheet</w:t>
      </w:r>
    </w:p>
    <w:p w:rsidR="008B1281" w:rsidRPr="000D00F6" w:rsidRDefault="008B1281" w:rsidP="008B1281">
      <w:pPr>
        <w:widowControl w:val="0"/>
        <w:tabs>
          <w:tab w:val="center" w:pos="5820"/>
        </w:tabs>
        <w:jc w:val="center"/>
        <w:rPr>
          <w:rFonts w:ascii="Times New Roman" w:hAnsi="Times New Roman" w:cs="Times New Roman"/>
          <w:b/>
          <w:bCs/>
          <w:color w:val="000000"/>
          <w:sz w:val="24"/>
          <w:szCs w:val="24"/>
        </w:rPr>
      </w:pPr>
    </w:p>
    <w:p w:rsidR="00E236C0" w:rsidRDefault="00E236C0" w:rsidP="008B1281">
      <w:pPr>
        <w:widowControl w:val="0"/>
        <w:jc w:val="center"/>
        <w:rPr>
          <w:rFonts w:ascii="Times New Roman" w:hAnsi="Times New Roman" w:cs="Times New Roman"/>
          <w:b/>
          <w:bCs/>
          <w:sz w:val="24"/>
          <w:szCs w:val="24"/>
        </w:rPr>
      </w:pPr>
    </w:p>
    <w:p w:rsidR="00E236C0" w:rsidRDefault="00E236C0" w:rsidP="008B1281">
      <w:pPr>
        <w:widowControl w:val="0"/>
        <w:jc w:val="center"/>
        <w:rPr>
          <w:rFonts w:ascii="Times New Roman" w:hAnsi="Times New Roman" w:cs="Times New Roman"/>
          <w:b/>
          <w:bCs/>
          <w:sz w:val="24"/>
          <w:szCs w:val="24"/>
        </w:rPr>
      </w:pPr>
    </w:p>
    <w:p w:rsidR="00DE1607" w:rsidRPr="00C7108A" w:rsidRDefault="000D00F6" w:rsidP="008B1281">
      <w:pPr>
        <w:widowControl w:val="0"/>
        <w:jc w:val="center"/>
        <w:rPr>
          <w:rFonts w:ascii="Times New Roman" w:hAnsi="Times New Roman" w:cs="Times New Roman"/>
          <w:sz w:val="32"/>
          <w:szCs w:val="32"/>
        </w:rPr>
      </w:pPr>
      <w:r w:rsidRPr="00C7108A">
        <w:rPr>
          <w:rFonts w:ascii="Times New Roman" w:hAnsi="Times New Roman" w:cs="Times New Roman"/>
          <w:b/>
          <w:bCs/>
          <w:sz w:val="32"/>
          <w:szCs w:val="32"/>
        </w:rPr>
        <w:t>PER-</w:t>
      </w:r>
      <w:r w:rsidR="003E75C8" w:rsidRPr="00C7108A">
        <w:rPr>
          <w:rFonts w:ascii="Times New Roman" w:hAnsi="Times New Roman" w:cs="Times New Roman"/>
          <w:b/>
          <w:bCs/>
          <w:sz w:val="32"/>
          <w:szCs w:val="32"/>
        </w:rPr>
        <w:t>004</w:t>
      </w:r>
      <w:r w:rsidRPr="00C7108A">
        <w:rPr>
          <w:rFonts w:ascii="Times New Roman" w:hAnsi="Times New Roman" w:cs="Times New Roman"/>
          <w:b/>
          <w:bCs/>
          <w:sz w:val="32"/>
          <w:szCs w:val="32"/>
        </w:rPr>
        <w:t>-</w:t>
      </w:r>
      <w:r w:rsidR="00231CFF" w:rsidRPr="00C7108A">
        <w:rPr>
          <w:rFonts w:ascii="Times New Roman" w:hAnsi="Times New Roman" w:cs="Times New Roman"/>
          <w:b/>
          <w:bCs/>
          <w:sz w:val="32"/>
          <w:szCs w:val="32"/>
        </w:rPr>
        <w:t>2</w:t>
      </w:r>
      <w:r w:rsidR="003E75C8" w:rsidRPr="00C7108A">
        <w:rPr>
          <w:rFonts w:ascii="Times New Roman" w:hAnsi="Times New Roman" w:cs="Times New Roman"/>
          <w:b/>
          <w:bCs/>
          <w:sz w:val="32"/>
          <w:szCs w:val="32"/>
        </w:rPr>
        <w:t xml:space="preserve"> </w:t>
      </w:r>
      <w:r w:rsidRPr="00C7108A">
        <w:rPr>
          <w:rFonts w:ascii="Times New Roman" w:hAnsi="Times New Roman" w:cs="Times New Roman"/>
          <w:b/>
          <w:bCs/>
          <w:sz w:val="32"/>
          <w:szCs w:val="32"/>
        </w:rPr>
        <w:t>—</w:t>
      </w:r>
      <w:r w:rsidR="003E75C8" w:rsidRPr="00C7108A">
        <w:rPr>
          <w:rFonts w:ascii="Times New Roman" w:hAnsi="Times New Roman" w:cs="Times New Roman"/>
          <w:b/>
          <w:bCs/>
          <w:sz w:val="32"/>
          <w:szCs w:val="32"/>
        </w:rPr>
        <w:t xml:space="preserve"> Reliability Coordination </w:t>
      </w:r>
      <w:r w:rsidR="00C84AEF" w:rsidRPr="00C7108A">
        <w:rPr>
          <w:rFonts w:ascii="Times New Roman" w:hAnsi="Times New Roman" w:cs="Times New Roman"/>
          <w:b/>
          <w:bCs/>
          <w:sz w:val="32"/>
          <w:szCs w:val="32"/>
        </w:rPr>
        <w:t xml:space="preserve">— </w:t>
      </w:r>
      <w:r w:rsidR="003E75C8" w:rsidRPr="00C7108A">
        <w:rPr>
          <w:rFonts w:ascii="Times New Roman" w:hAnsi="Times New Roman" w:cs="Times New Roman"/>
          <w:b/>
          <w:bCs/>
          <w:sz w:val="32"/>
          <w:szCs w:val="32"/>
        </w:rPr>
        <w:t>Staffing</w:t>
      </w:r>
    </w:p>
    <w:p w:rsidR="003E75C8" w:rsidRPr="000D00F6" w:rsidRDefault="003E75C8" w:rsidP="003E75C8">
      <w:pPr>
        <w:widowControl w:val="0"/>
        <w:rPr>
          <w:rFonts w:ascii="Times New Roman" w:hAnsi="Times New Roman" w:cs="Times New Roman"/>
          <w:sz w:val="24"/>
          <w:szCs w:val="24"/>
        </w:rPr>
      </w:pPr>
    </w:p>
    <w:p w:rsidR="003E75C8" w:rsidRPr="000D00F6" w:rsidRDefault="003E75C8" w:rsidP="00E236C0">
      <w:pPr>
        <w:widowControl w:val="0"/>
        <w:spacing w:line="480" w:lineRule="auto"/>
        <w:rPr>
          <w:rFonts w:ascii="Times New Roman" w:hAnsi="Times New Roman" w:cs="Times New Roman"/>
          <w:sz w:val="24"/>
          <w:szCs w:val="24"/>
        </w:rPr>
      </w:pP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C7108A">
        <w:rPr>
          <w:rFonts w:ascii="Times New Roman" w:hAnsi="Times New Roman" w:cs="Times New Roman"/>
          <w:b/>
          <w:bCs/>
          <w:color w:val="264D74"/>
          <w:sz w:val="28"/>
          <w:szCs w:val="28"/>
        </w:rPr>
        <w:t>Registered Entity:</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DE1607" w:rsidRPr="000D00F6" w:rsidRDefault="00DE1607" w:rsidP="00E236C0">
      <w:pPr>
        <w:widowControl w:val="0"/>
        <w:tabs>
          <w:tab w:val="left" w:pos="480"/>
        </w:tabs>
        <w:spacing w:line="480" w:lineRule="auto"/>
        <w:ind w:left="450"/>
        <w:rPr>
          <w:rFonts w:ascii="Times New Roman" w:hAnsi="Times New Roman" w:cs="Times New Roman"/>
          <w:i/>
          <w:iCs/>
          <w:color w:val="000000"/>
          <w:sz w:val="24"/>
          <w:szCs w:val="24"/>
        </w:rPr>
      </w:pPr>
      <w:r w:rsidRPr="00C7108A">
        <w:rPr>
          <w:rFonts w:ascii="Times New Roman" w:hAnsi="Times New Roman" w:cs="Times New Roman"/>
          <w:b/>
          <w:bCs/>
          <w:color w:val="264D74"/>
          <w:sz w:val="28"/>
          <w:szCs w:val="28"/>
        </w:rPr>
        <w:t>NCR Number:</w:t>
      </w:r>
      <w:r w:rsidRPr="000D00F6">
        <w:rPr>
          <w:rFonts w:ascii="Times New Roman" w:hAnsi="Times New Roman" w:cs="Times New Roman"/>
          <w:b/>
          <w:bCs/>
          <w:color w:val="336699"/>
          <w:sz w:val="24"/>
          <w:szCs w:val="24"/>
        </w:rPr>
        <w:t xml:space="preserve"> </w:t>
      </w:r>
      <w:r w:rsidRPr="000D00F6">
        <w:rPr>
          <w:rFonts w:ascii="Times New Roman" w:hAnsi="Times New Roman" w:cs="Times New Roman"/>
          <w:i/>
          <w:iCs/>
          <w:color w:val="000000"/>
          <w:sz w:val="24"/>
          <w:szCs w:val="24"/>
        </w:rPr>
        <w:t xml:space="preserve">(Must be completed by the </w:t>
      </w:r>
      <w:r w:rsidR="00B71206" w:rsidRPr="000D00F6">
        <w:rPr>
          <w:rFonts w:ascii="Times New Roman" w:hAnsi="Times New Roman" w:cs="Times New Roman"/>
          <w:i/>
          <w:iCs/>
          <w:color w:val="000000"/>
          <w:sz w:val="24"/>
          <w:szCs w:val="24"/>
        </w:rPr>
        <w:t>Compliance Enforcement Authority</w:t>
      </w:r>
      <w:r w:rsidRPr="000D00F6">
        <w:rPr>
          <w:rFonts w:ascii="Times New Roman" w:hAnsi="Times New Roman" w:cs="Times New Roman"/>
          <w:i/>
          <w:iCs/>
          <w:color w:val="000000"/>
          <w:sz w:val="24"/>
          <w:szCs w:val="24"/>
        </w:rPr>
        <w:t>)</w:t>
      </w:r>
    </w:p>
    <w:p w:rsidR="008B1281" w:rsidRPr="000D00F6" w:rsidRDefault="008B1281" w:rsidP="00231CFF">
      <w:pPr>
        <w:widowControl w:val="0"/>
        <w:tabs>
          <w:tab w:val="left" w:pos="480"/>
          <w:tab w:val="left" w:pos="4963"/>
        </w:tabs>
        <w:spacing w:line="480" w:lineRule="auto"/>
        <w:ind w:left="450"/>
        <w:rPr>
          <w:rFonts w:ascii="Times New Roman" w:hAnsi="Times New Roman" w:cs="Times New Roman"/>
          <w:b/>
          <w:bCs/>
          <w:color w:val="000000"/>
          <w:sz w:val="24"/>
          <w:szCs w:val="24"/>
        </w:rPr>
      </w:pPr>
      <w:r w:rsidRPr="00C7108A">
        <w:rPr>
          <w:rFonts w:ascii="Times New Roman" w:hAnsi="Times New Roman" w:cs="Times New Roman"/>
          <w:b/>
          <w:bCs/>
          <w:color w:val="264D74"/>
          <w:sz w:val="28"/>
          <w:szCs w:val="28"/>
        </w:rPr>
        <w:t>Applicable Function(s):</w:t>
      </w:r>
      <w:r w:rsidR="00E236C0">
        <w:rPr>
          <w:rFonts w:ascii="Times New Roman" w:hAnsi="Times New Roman" w:cs="Times New Roman"/>
          <w:b/>
          <w:bCs/>
          <w:color w:val="264D74"/>
          <w:sz w:val="24"/>
          <w:szCs w:val="24"/>
        </w:rPr>
        <w:t xml:space="preserve"> </w:t>
      </w:r>
      <w:r w:rsidRPr="000D00F6">
        <w:rPr>
          <w:rFonts w:ascii="Times New Roman" w:hAnsi="Times New Roman" w:cs="Times New Roman"/>
          <w:b/>
          <w:bCs/>
          <w:color w:val="000000"/>
          <w:sz w:val="24"/>
          <w:szCs w:val="24"/>
        </w:rPr>
        <w:t>RC</w:t>
      </w:r>
      <w:r w:rsidR="00231CFF">
        <w:rPr>
          <w:rFonts w:ascii="Times New Roman" w:hAnsi="Times New Roman" w:cs="Times New Roman"/>
          <w:b/>
          <w:bCs/>
          <w:color w:val="000000"/>
          <w:sz w:val="24"/>
          <w:szCs w:val="24"/>
        </w:rPr>
        <w:tab/>
      </w:r>
    </w:p>
    <w:p w:rsidR="001A750D" w:rsidRPr="00C7108A" w:rsidRDefault="001A750D" w:rsidP="00E236C0">
      <w:pPr>
        <w:widowControl w:val="0"/>
        <w:tabs>
          <w:tab w:val="left" w:pos="90"/>
          <w:tab w:val="left" w:pos="720"/>
        </w:tabs>
        <w:spacing w:line="480" w:lineRule="auto"/>
        <w:ind w:left="450"/>
        <w:rPr>
          <w:b/>
          <w:bCs/>
          <w:color w:val="264D74"/>
          <w:sz w:val="28"/>
          <w:szCs w:val="28"/>
        </w:rPr>
      </w:pPr>
      <w:r w:rsidRPr="00C7108A">
        <w:rPr>
          <w:rFonts w:ascii="Times New Roman" w:hAnsi="Times New Roman" w:cs="Times New Roman"/>
          <w:b/>
          <w:color w:val="17365D"/>
          <w:sz w:val="28"/>
          <w:szCs w:val="28"/>
        </w:rPr>
        <w:t>Auditors:</w:t>
      </w:r>
      <w:r w:rsidRPr="00C7108A">
        <w:rPr>
          <w:rFonts w:ascii="Times New Roman" w:hAnsi="Times New Roman" w:cs="Times New Roman"/>
          <w:b/>
          <w:sz w:val="28"/>
          <w:szCs w:val="28"/>
        </w:rPr>
        <w:tab/>
      </w: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236C0">
      <w:pPr>
        <w:widowControl w:val="0"/>
        <w:tabs>
          <w:tab w:val="left" w:pos="540"/>
        </w:tabs>
        <w:spacing w:line="480" w:lineRule="auto"/>
        <w:ind w:left="450"/>
        <w:rPr>
          <w:rFonts w:ascii="Times New Roman" w:hAnsi="Times New Roman" w:cs="Times New Roman"/>
          <w:b/>
          <w:bCs/>
          <w:color w:val="264D74"/>
          <w:sz w:val="24"/>
          <w:szCs w:val="24"/>
        </w:rPr>
      </w:pPr>
    </w:p>
    <w:p w:rsidR="00E61D5B" w:rsidRPr="000D00F6" w:rsidRDefault="00E61D5B" w:rsidP="00E61D5B">
      <w:pPr>
        <w:widowControl w:val="0"/>
        <w:tabs>
          <w:tab w:val="left" w:pos="540"/>
        </w:tabs>
        <w:spacing w:line="294" w:lineRule="exact"/>
        <w:ind w:left="450"/>
        <w:rPr>
          <w:rFonts w:ascii="Times New Roman" w:hAnsi="Times New Roman" w:cs="Times New Roman"/>
          <w:b/>
          <w:bCs/>
          <w:color w:val="264D74"/>
          <w:sz w:val="24"/>
          <w:szCs w:val="24"/>
        </w:rPr>
      </w:pPr>
    </w:p>
    <w:p w:rsidR="00DE1607" w:rsidRPr="000D00F6" w:rsidRDefault="00DE1607">
      <w:pPr>
        <w:widowControl w:val="0"/>
        <w:spacing w:line="1469" w:lineRule="exact"/>
        <w:rPr>
          <w:rFonts w:ascii="Times New Roman" w:hAnsi="Times New Roman" w:cs="Times New Roman"/>
          <w:sz w:val="24"/>
          <w:szCs w:val="24"/>
        </w:rPr>
      </w:pPr>
    </w:p>
    <w:p w:rsidR="00DE1607" w:rsidRPr="000D00F6" w:rsidRDefault="00DE1607" w:rsidP="00E61D5B">
      <w:pPr>
        <w:widowControl w:val="0"/>
        <w:tabs>
          <w:tab w:val="left" w:pos="540"/>
        </w:tabs>
        <w:spacing w:line="284" w:lineRule="exact"/>
        <w:ind w:left="540"/>
        <w:rPr>
          <w:rFonts w:ascii="Times New Roman" w:hAnsi="Times New Roman" w:cs="Times New Roman"/>
          <w:sz w:val="24"/>
          <w:szCs w:val="24"/>
        </w:rPr>
      </w:pPr>
      <w:r w:rsidRPr="000D00F6">
        <w:rPr>
          <w:rFonts w:ascii="Times New Roman" w:hAnsi="Times New Roman" w:cs="Times New Roman"/>
          <w:sz w:val="24"/>
          <w:szCs w:val="24"/>
        </w:rPr>
        <w:tab/>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DE1607" w:rsidRPr="000D00F6" w:rsidRDefault="00DE1607">
      <w:pPr>
        <w:widowControl w:val="0"/>
        <w:spacing w:line="244" w:lineRule="exact"/>
        <w:rPr>
          <w:rFonts w:ascii="Times New Roman" w:hAnsi="Times New Roman" w:cs="Times New Roman"/>
          <w:sz w:val="24"/>
          <w:szCs w:val="24"/>
        </w:rPr>
      </w:pPr>
    </w:p>
    <w:p w:rsidR="008043FA" w:rsidRPr="00C7108A" w:rsidRDefault="008043FA" w:rsidP="008043FA">
      <w:pPr>
        <w:widowControl w:val="0"/>
        <w:tabs>
          <w:tab w:val="left" w:pos="120"/>
        </w:tabs>
        <w:spacing w:line="331" w:lineRule="exact"/>
        <w:rPr>
          <w:rFonts w:ascii="Times New Roman" w:hAnsi="Times New Roman" w:cs="Times New Roman"/>
          <w:b/>
          <w:bCs/>
          <w:color w:val="003366"/>
          <w:sz w:val="28"/>
          <w:szCs w:val="28"/>
        </w:rPr>
      </w:pPr>
      <w:r w:rsidRPr="00C7108A">
        <w:rPr>
          <w:rFonts w:ascii="Times New Roman" w:hAnsi="Times New Roman" w:cs="Times New Roman"/>
          <w:b/>
          <w:bCs/>
          <w:color w:val="003366"/>
          <w:sz w:val="28"/>
          <w:szCs w:val="28"/>
        </w:rPr>
        <w:t>Disclaimer</w:t>
      </w:r>
    </w:p>
    <w:p w:rsidR="008043FA" w:rsidRPr="000D00F6" w:rsidRDefault="008043FA" w:rsidP="008043FA">
      <w:pPr>
        <w:widowControl w:val="0"/>
        <w:tabs>
          <w:tab w:val="left" w:pos="120"/>
        </w:tabs>
        <w:spacing w:line="284" w:lineRule="exact"/>
        <w:rPr>
          <w:rFonts w:ascii="Times New Roman" w:hAnsi="Times New Roman" w:cs="Times New Roman"/>
          <w:sz w:val="24"/>
          <w:szCs w:val="24"/>
        </w:rPr>
      </w:pPr>
      <w:r w:rsidRPr="000D00F6">
        <w:rPr>
          <w:rFonts w:ascii="Times New Roman" w:hAnsi="Times New Roman" w:cs="Times New Roman"/>
          <w:sz w:val="24"/>
          <w:szCs w:val="24"/>
        </w:rPr>
        <w:tab/>
      </w:r>
    </w:p>
    <w:p w:rsidR="000D00F6" w:rsidRPr="000D00F6" w:rsidRDefault="008043FA" w:rsidP="000D00F6">
      <w:pPr>
        <w:rPr>
          <w:rFonts w:ascii="Times New Roman" w:hAnsi="Times New Roman" w:cs="Times New Roman"/>
          <w:color w:val="000000"/>
          <w:sz w:val="24"/>
          <w:szCs w:val="24"/>
        </w:rPr>
      </w:pPr>
      <w:r w:rsidRPr="000D00F6">
        <w:rPr>
          <w:rFonts w:ascii="Times New Roman" w:hAnsi="Times New Roman" w:cs="Times New Roman"/>
          <w:sz w:val="24"/>
          <w:szCs w:val="24"/>
        </w:rPr>
        <w:tab/>
      </w:r>
      <w:bookmarkStart w:id="1" w:name="OLE_LINK3"/>
      <w:bookmarkStart w:id="2" w:name="OLE_LINK4"/>
      <w:bookmarkStart w:id="3" w:name="OLE_LINK1"/>
      <w:bookmarkStart w:id="4" w:name="OLE_LINK2"/>
      <w:r w:rsidR="000D00F6" w:rsidRPr="000D00F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00F6" w:rsidRPr="000D00F6">
        <w:rPr>
          <w:rFonts w:ascii="Times New Roman" w:hAnsi="Times New Roman" w:cs="Times New Roman"/>
          <w:sz w:val="24"/>
          <w:szCs w:val="24"/>
        </w:rPr>
        <w:t xml:space="preserve"> of the Reliability Standard, this document </w:t>
      </w:r>
      <w:r w:rsidR="000D00F6" w:rsidRPr="000D00F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D00F6" w:rsidRPr="000D00F6">
          <w:rPr>
            <w:rStyle w:val="Hyperlink"/>
            <w:rFonts w:ascii="Times New Roman" w:hAnsi="Times New Roman" w:cs="Times New Roman"/>
            <w:sz w:val="24"/>
            <w:szCs w:val="24"/>
          </w:rPr>
          <w:t>http://www.nerc.com/page.php?cid=2|20</w:t>
        </w:r>
      </w:hyperlink>
      <w:r w:rsidR="000D00F6" w:rsidRPr="000D00F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00F6" w:rsidRPr="000D00F6" w:rsidRDefault="000D00F6" w:rsidP="000D00F6">
      <w:pPr>
        <w:rPr>
          <w:rFonts w:ascii="Times New Roman" w:hAnsi="Times New Roman" w:cs="Times New Roman"/>
          <w:color w:val="000000"/>
          <w:sz w:val="24"/>
          <w:szCs w:val="24"/>
        </w:rPr>
      </w:pPr>
    </w:p>
    <w:p w:rsidR="000D00F6" w:rsidRPr="000D00F6" w:rsidRDefault="000D00F6" w:rsidP="000D00F6">
      <w:pPr>
        <w:rPr>
          <w:rFonts w:ascii="Times New Roman" w:hAnsi="Times New Roman" w:cs="Times New Roman"/>
          <w:sz w:val="24"/>
          <w:szCs w:val="24"/>
        </w:rPr>
      </w:pPr>
      <w:r w:rsidRPr="000D00F6">
        <w:rPr>
          <w:rFonts w:ascii="Times New Roman" w:hAnsi="Times New Roman" w:cs="Times New Roman"/>
          <w:color w:val="000000"/>
          <w:sz w:val="24"/>
          <w:szCs w:val="24"/>
        </w:rPr>
        <w:t>The NERC RSAW language contained within this document provides a non</w:t>
      </w:r>
      <w:r w:rsidRPr="000D00F6">
        <w:rPr>
          <w:rFonts w:ascii="Times New Roman" w:hAnsi="Times New Roman" w:cs="Times New Roman"/>
          <w:color w:val="000000"/>
          <w:sz w:val="24"/>
          <w:szCs w:val="24"/>
        </w:rPr>
        <w:noBreakHyphen/>
        <w:t>exclusive list, for informational purposes</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0D00F6">
        <w:rPr>
          <w:rFonts w:ascii="Times New Roman" w:hAnsi="Times New Roman" w:cs="Times New Roman"/>
          <w:sz w:val="24"/>
          <w:szCs w:val="24"/>
        </w:rPr>
        <w:t xml:space="preserve"> </w:t>
      </w:r>
      <w:r w:rsidRPr="000D00F6">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0D00F6">
        <w:rPr>
          <w:rFonts w:ascii="Times New Roman" w:hAnsi="Times New Roman" w:cs="Times New Roman"/>
          <w:color w:val="000000"/>
          <w:sz w:val="24"/>
          <w:szCs w:val="24"/>
        </w:rPr>
        <w:t xml:space="preserve">  </w:t>
      </w:r>
    </w:p>
    <w:bookmarkEnd w:id="3"/>
    <w:bookmarkEnd w:id="4"/>
    <w:p w:rsidR="003E75C8" w:rsidRPr="000D00F6" w:rsidRDefault="008043FA" w:rsidP="003E75C8">
      <w:pPr>
        <w:widowControl w:val="0"/>
        <w:tabs>
          <w:tab w:val="left" w:pos="60"/>
        </w:tabs>
        <w:spacing w:line="294" w:lineRule="exact"/>
        <w:rPr>
          <w:rFonts w:ascii="Times New Roman" w:hAnsi="Times New Roman" w:cs="Times New Roman"/>
          <w:b/>
          <w:bCs/>
          <w:color w:val="264D74"/>
          <w:sz w:val="24"/>
          <w:szCs w:val="24"/>
        </w:rPr>
      </w:pPr>
      <w:r w:rsidRPr="000D00F6">
        <w:rPr>
          <w:rFonts w:ascii="Times New Roman" w:hAnsi="Times New Roman" w:cs="Times New Roman"/>
          <w:color w:val="000000"/>
          <w:sz w:val="24"/>
          <w:szCs w:val="24"/>
        </w:rPr>
        <w:t xml:space="preserve">    </w:t>
      </w:r>
    </w:p>
    <w:p w:rsidR="001A750D" w:rsidRPr="00C7108A" w:rsidRDefault="001A750D" w:rsidP="00E236C0">
      <w:pPr>
        <w:pStyle w:val="Heading1"/>
        <w:rPr>
          <w:sz w:val="48"/>
          <w:szCs w:val="48"/>
        </w:rPr>
      </w:pPr>
      <w:r>
        <w:rPr>
          <w:rFonts w:ascii="Times New Roman" w:hAnsi="Times New Roman" w:cs="Times New Roman"/>
          <w:color w:val="000000"/>
          <w:sz w:val="24"/>
          <w:szCs w:val="24"/>
        </w:rPr>
        <w:br w:type="page"/>
      </w:r>
      <w:r w:rsidRPr="00C7108A">
        <w:rPr>
          <w:sz w:val="48"/>
          <w:szCs w:val="48"/>
        </w:rPr>
        <w:lastRenderedPageBreak/>
        <w:t>Subject Matter Experts</w:t>
      </w:r>
    </w:p>
    <w:p w:rsidR="00875771" w:rsidRDefault="00875771" w:rsidP="001A750D">
      <w:pPr>
        <w:widowControl w:val="0"/>
        <w:rPr>
          <w:rFonts w:ascii="Times New Roman" w:hAnsi="Times New Roman" w:cs="Times New Roman"/>
          <w:color w:val="000000"/>
          <w:sz w:val="24"/>
          <w:szCs w:val="24"/>
        </w:rPr>
      </w:pPr>
    </w:p>
    <w:p w:rsidR="001A750D" w:rsidRDefault="001A750D" w:rsidP="001A750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1A750D" w:rsidRDefault="001A750D" w:rsidP="001A750D">
      <w:pPr>
        <w:widowControl w:val="0"/>
        <w:spacing w:line="244" w:lineRule="exact"/>
        <w:rPr>
          <w:rFonts w:ascii="Times New Roman" w:hAnsi="Times New Roman" w:cs="Times New Roman"/>
          <w:sz w:val="24"/>
          <w:szCs w:val="24"/>
        </w:rPr>
      </w:pPr>
    </w:p>
    <w:p w:rsidR="001A750D" w:rsidRDefault="001A750D" w:rsidP="001A750D">
      <w:pPr>
        <w:widowControl w:val="0"/>
        <w:spacing w:line="120" w:lineRule="exact"/>
        <w:rPr>
          <w:rFonts w:ascii="Times New Roman" w:hAnsi="Times New Roman" w:cs="Times New Roman"/>
          <w:sz w:val="24"/>
          <w:szCs w:val="24"/>
        </w:rPr>
      </w:pPr>
    </w:p>
    <w:p w:rsidR="001A750D" w:rsidRDefault="001A750D" w:rsidP="001A750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1A750D" w:rsidRDefault="001A750D" w:rsidP="001A750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1A750D" w:rsidTr="001A750D">
        <w:tc>
          <w:tcPr>
            <w:tcW w:w="3528"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1A750D" w:rsidRDefault="001A750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1A750D" w:rsidTr="001A750D">
        <w:tc>
          <w:tcPr>
            <w:tcW w:w="3528" w:type="dxa"/>
            <w:tcBorders>
              <w:top w:val="nil"/>
              <w:left w:val="nil"/>
              <w:bottom w:val="nil"/>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nil"/>
              <w:right w:val="nil"/>
            </w:tcBorders>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r w:rsidR="001A750D" w:rsidTr="001A750D">
        <w:tc>
          <w:tcPr>
            <w:tcW w:w="3528"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1A750D" w:rsidRDefault="001A750D">
            <w:pPr>
              <w:widowControl w:val="0"/>
              <w:tabs>
                <w:tab w:val="center" w:pos="5400"/>
              </w:tabs>
              <w:spacing w:line="468" w:lineRule="exact"/>
              <w:rPr>
                <w:rFonts w:ascii="Times New Roman" w:hAnsi="Times New Roman" w:cs="Times New Roman"/>
                <w:color w:val="365F91"/>
                <w:sz w:val="24"/>
                <w:szCs w:val="24"/>
              </w:rPr>
            </w:pPr>
          </w:p>
        </w:tc>
      </w:tr>
    </w:tbl>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50"/>
      </w:pPr>
    </w:p>
    <w:p w:rsidR="001A750D" w:rsidRDefault="001A750D" w:rsidP="001A750D">
      <w:pPr>
        <w:widowControl w:val="0"/>
        <w:tabs>
          <w:tab w:val="left" w:pos="450"/>
        </w:tabs>
        <w:spacing w:line="284" w:lineRule="exact"/>
        <w:ind w:left="449"/>
        <w:rPr>
          <w:color w:val="244061"/>
        </w:rPr>
      </w:pPr>
    </w:p>
    <w:p w:rsidR="001A750D" w:rsidRDefault="001A750D" w:rsidP="001A750D">
      <w:pPr>
        <w:widowControl w:val="0"/>
        <w:spacing w:line="40" w:lineRule="exact"/>
        <w:rPr>
          <w:rFonts w:ascii="Times New Roman" w:hAnsi="Times New Roman" w:cs="Times New Roman"/>
          <w:color w:val="244061"/>
          <w:sz w:val="24"/>
          <w:szCs w:val="24"/>
        </w:rPr>
      </w:pPr>
    </w:p>
    <w:p w:rsidR="00DF016E" w:rsidRPr="00C7108A" w:rsidRDefault="00DE1607" w:rsidP="00DF016E">
      <w:pPr>
        <w:pStyle w:val="Heading1"/>
        <w:rPr>
          <w:sz w:val="48"/>
          <w:szCs w:val="48"/>
        </w:rPr>
      </w:pPr>
      <w:r w:rsidRPr="000D00F6">
        <w:rPr>
          <w:rFonts w:ascii="Times New Roman" w:hAnsi="Times New Roman" w:cs="Times New Roman"/>
          <w:sz w:val="24"/>
          <w:szCs w:val="24"/>
        </w:rPr>
        <w:br w:type="page"/>
      </w:r>
      <w:r w:rsidR="00DF016E" w:rsidRPr="00C7108A">
        <w:rPr>
          <w:sz w:val="48"/>
          <w:szCs w:val="48"/>
        </w:rPr>
        <w:t>Reliability Standard Language</w:t>
      </w:r>
    </w:p>
    <w:p w:rsidR="00DF016E" w:rsidRPr="00DF016E" w:rsidRDefault="00DF016E" w:rsidP="00DF016E"/>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pPr>
        <w:widowControl w:val="0"/>
        <w:shd w:val="clear" w:color="auto" w:fill="D3DCE9"/>
        <w:spacing w:line="120" w:lineRule="exact"/>
        <w:rPr>
          <w:rFonts w:ascii="Times New Roman" w:hAnsi="Times New Roman" w:cs="Times New Roman"/>
          <w:sz w:val="24"/>
          <w:szCs w:val="24"/>
        </w:rPr>
      </w:pPr>
    </w:p>
    <w:p w:rsidR="00DE1607" w:rsidRPr="00C7108A" w:rsidRDefault="00DE1607">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C7108A">
        <w:rPr>
          <w:rFonts w:ascii="Times New Roman" w:hAnsi="Times New Roman" w:cs="Times New Roman"/>
          <w:sz w:val="28"/>
          <w:szCs w:val="28"/>
        </w:rPr>
        <w:tab/>
      </w:r>
      <w:r w:rsidRPr="00C7108A">
        <w:rPr>
          <w:rFonts w:ascii="Times New Roman" w:hAnsi="Times New Roman" w:cs="Times New Roman"/>
          <w:b/>
          <w:bCs/>
          <w:color w:val="264D74"/>
          <w:sz w:val="28"/>
          <w:szCs w:val="28"/>
        </w:rPr>
        <w:t>PER</w:t>
      </w:r>
      <w:r w:rsidRPr="00C7108A">
        <w:rPr>
          <w:rFonts w:ascii="Times New Roman" w:hAnsi="Times New Roman" w:cs="Times New Roman"/>
          <w:b/>
          <w:bCs/>
          <w:color w:val="264D74"/>
          <w:sz w:val="28"/>
          <w:szCs w:val="28"/>
        </w:rPr>
        <w:noBreakHyphen/>
        <w:t>00</w:t>
      </w:r>
      <w:r w:rsidR="00231CFF" w:rsidRPr="00C7108A">
        <w:rPr>
          <w:rFonts w:ascii="Times New Roman" w:hAnsi="Times New Roman" w:cs="Times New Roman"/>
          <w:b/>
          <w:bCs/>
          <w:color w:val="264D74"/>
          <w:sz w:val="28"/>
          <w:szCs w:val="28"/>
        </w:rPr>
        <w:t>4</w:t>
      </w:r>
      <w:r w:rsidR="00231CFF" w:rsidRPr="00C7108A">
        <w:rPr>
          <w:rFonts w:ascii="Times New Roman" w:hAnsi="Times New Roman" w:cs="Times New Roman"/>
          <w:b/>
          <w:bCs/>
          <w:color w:val="264D74"/>
          <w:sz w:val="28"/>
          <w:szCs w:val="28"/>
        </w:rPr>
        <w:noBreakHyphen/>
        <w:t>2</w:t>
      </w:r>
      <w:r w:rsidRPr="00C7108A">
        <w:rPr>
          <w:rFonts w:ascii="Times New Roman" w:hAnsi="Times New Roman" w:cs="Times New Roman"/>
          <w:b/>
          <w:bCs/>
          <w:color w:val="264D74"/>
          <w:sz w:val="28"/>
          <w:szCs w:val="28"/>
        </w:rPr>
        <w:t xml:space="preserve"> </w:t>
      </w:r>
      <w:r w:rsidR="008B1281" w:rsidRPr="00C7108A">
        <w:rPr>
          <w:rFonts w:ascii="Times New Roman" w:hAnsi="Times New Roman" w:cs="Times New Roman"/>
          <w:b/>
          <w:bCs/>
          <w:sz w:val="28"/>
          <w:szCs w:val="28"/>
        </w:rPr>
        <w:t>—</w:t>
      </w:r>
      <w:r w:rsidRPr="00C7108A">
        <w:rPr>
          <w:rFonts w:ascii="Times New Roman" w:hAnsi="Times New Roman" w:cs="Times New Roman"/>
          <w:b/>
          <w:bCs/>
          <w:color w:val="264D74"/>
          <w:sz w:val="28"/>
          <w:szCs w:val="28"/>
        </w:rPr>
        <w:t xml:space="preserve"> Reliability Coordination</w:t>
      </w:r>
      <w:r w:rsidR="008B1281" w:rsidRPr="00C7108A">
        <w:rPr>
          <w:rFonts w:ascii="Times New Roman" w:hAnsi="Times New Roman" w:cs="Times New Roman"/>
          <w:b/>
          <w:bCs/>
          <w:color w:val="264D74"/>
          <w:sz w:val="28"/>
          <w:szCs w:val="28"/>
        </w:rPr>
        <w:t xml:space="preserve"> </w:t>
      </w:r>
      <w:r w:rsidR="008B1281" w:rsidRPr="00C7108A">
        <w:rPr>
          <w:rFonts w:ascii="Times New Roman" w:hAnsi="Times New Roman" w:cs="Times New Roman"/>
          <w:bCs/>
          <w:sz w:val="28"/>
          <w:szCs w:val="28"/>
        </w:rPr>
        <w:t>—</w:t>
      </w:r>
      <w:r w:rsidRPr="00C7108A">
        <w:rPr>
          <w:rFonts w:ascii="Times New Roman" w:hAnsi="Times New Roman" w:cs="Times New Roman"/>
          <w:b/>
          <w:bCs/>
          <w:color w:val="264D74"/>
          <w:sz w:val="28"/>
          <w:szCs w:val="28"/>
        </w:rPr>
        <w:t xml:space="preserve"> Staffing</w:t>
      </w:r>
    </w:p>
    <w:p w:rsidR="00DE1607" w:rsidRPr="000D00F6" w:rsidRDefault="00DE1607">
      <w:pPr>
        <w:widowControl w:val="0"/>
        <w:shd w:val="clear" w:color="auto" w:fill="D3DCE9"/>
        <w:spacing w:line="135" w:lineRule="exact"/>
        <w:rPr>
          <w:rFonts w:ascii="Times New Roman" w:hAnsi="Times New Roman" w:cs="Times New Roman"/>
          <w:sz w:val="24"/>
          <w:szCs w:val="24"/>
        </w:rPr>
      </w:pPr>
    </w:p>
    <w:p w:rsidR="00DE1607" w:rsidRPr="000D00F6" w:rsidRDefault="00DE1607">
      <w:pPr>
        <w:widowControl w:val="0"/>
        <w:spacing w:line="120" w:lineRule="exact"/>
        <w:rPr>
          <w:rFonts w:ascii="Times New Roman" w:hAnsi="Times New Roman" w:cs="Times New Roman"/>
          <w:sz w:val="24"/>
          <w:szCs w:val="24"/>
        </w:rPr>
      </w:pP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C7108A" w:rsidRDefault="00DE1607">
      <w:pPr>
        <w:widowControl w:val="0"/>
        <w:tabs>
          <w:tab w:val="left" w:pos="840"/>
        </w:tabs>
        <w:spacing w:line="294" w:lineRule="exact"/>
        <w:rPr>
          <w:rFonts w:ascii="Times New Roman" w:hAnsi="Times New Roman" w:cs="Times New Roman"/>
          <w:b/>
          <w:bCs/>
          <w:color w:val="264D74"/>
          <w:sz w:val="28"/>
          <w:szCs w:val="28"/>
        </w:rPr>
      </w:pPr>
      <w:r w:rsidRPr="00C7108A">
        <w:rPr>
          <w:rFonts w:ascii="Times New Roman" w:hAnsi="Times New Roman" w:cs="Times New Roman"/>
          <w:b/>
          <w:bCs/>
          <w:color w:val="264D74"/>
          <w:sz w:val="28"/>
          <w:szCs w:val="28"/>
        </w:rPr>
        <w:t xml:space="preserve">Purpose: </w:t>
      </w:r>
    </w:p>
    <w:p w:rsidR="00DE1607" w:rsidRPr="000D00F6" w:rsidRDefault="00DE1607" w:rsidP="003E75C8">
      <w:pPr>
        <w:widowControl w:val="0"/>
        <w:tabs>
          <w:tab w:val="left" w:pos="840"/>
        </w:tabs>
        <w:spacing w:line="350" w:lineRule="exact"/>
        <w:rPr>
          <w:rFonts w:ascii="Times New Roman" w:hAnsi="Times New Roman" w:cs="Times New Roman"/>
          <w:color w:val="000000"/>
          <w:sz w:val="24"/>
          <w:szCs w:val="24"/>
        </w:rPr>
      </w:pPr>
      <w:r w:rsidRPr="000D00F6">
        <w:rPr>
          <w:rFonts w:ascii="Times New Roman" w:hAnsi="Times New Roman" w:cs="Times New Roman"/>
          <w:color w:val="000000"/>
          <w:sz w:val="24"/>
          <w:szCs w:val="24"/>
        </w:rPr>
        <w:t>Reliability Coordinators must have sufficient, competent staff to perform the Reliability Coordinator functions.</w:t>
      </w:r>
    </w:p>
    <w:p w:rsidR="00DE1607" w:rsidRPr="000D00F6" w:rsidRDefault="00DE1607">
      <w:pPr>
        <w:widowControl w:val="0"/>
        <w:spacing w:line="120" w:lineRule="exact"/>
        <w:rPr>
          <w:rFonts w:ascii="Times New Roman" w:hAnsi="Times New Roman" w:cs="Times New Roman"/>
          <w:sz w:val="24"/>
          <w:szCs w:val="24"/>
        </w:rPr>
      </w:pPr>
    </w:p>
    <w:p w:rsidR="003E75C8" w:rsidRPr="000D00F6" w:rsidRDefault="00DE1607">
      <w:pPr>
        <w:widowControl w:val="0"/>
        <w:tabs>
          <w:tab w:val="left" w:pos="840"/>
        </w:tabs>
        <w:spacing w:line="294" w:lineRule="exact"/>
        <w:rPr>
          <w:rFonts w:ascii="Times New Roman" w:hAnsi="Times New Roman" w:cs="Times New Roman"/>
          <w:sz w:val="24"/>
          <w:szCs w:val="24"/>
        </w:rPr>
      </w:pPr>
      <w:r w:rsidRPr="000D00F6">
        <w:rPr>
          <w:rFonts w:ascii="Times New Roman" w:hAnsi="Times New Roman" w:cs="Times New Roman"/>
          <w:sz w:val="24"/>
          <w:szCs w:val="24"/>
        </w:rPr>
        <w:tab/>
      </w:r>
    </w:p>
    <w:p w:rsidR="00E236C0" w:rsidRDefault="00E236C0">
      <w:pPr>
        <w:widowControl w:val="0"/>
        <w:tabs>
          <w:tab w:val="left" w:pos="840"/>
        </w:tabs>
        <w:spacing w:line="294" w:lineRule="exact"/>
        <w:rPr>
          <w:rFonts w:ascii="Times New Roman" w:hAnsi="Times New Roman" w:cs="Times New Roman"/>
          <w:b/>
          <w:bCs/>
          <w:color w:val="264D74"/>
          <w:sz w:val="24"/>
          <w:szCs w:val="24"/>
        </w:rPr>
      </w:pPr>
    </w:p>
    <w:p w:rsidR="00DE1607" w:rsidRPr="00C7108A" w:rsidRDefault="00DE1607">
      <w:pPr>
        <w:widowControl w:val="0"/>
        <w:tabs>
          <w:tab w:val="left" w:pos="840"/>
        </w:tabs>
        <w:spacing w:line="294" w:lineRule="exact"/>
        <w:rPr>
          <w:rFonts w:ascii="Times New Roman" w:hAnsi="Times New Roman" w:cs="Times New Roman"/>
          <w:b/>
          <w:bCs/>
          <w:color w:val="264D74"/>
          <w:sz w:val="28"/>
          <w:szCs w:val="28"/>
        </w:rPr>
      </w:pPr>
      <w:r w:rsidRPr="00C7108A">
        <w:rPr>
          <w:rFonts w:ascii="Times New Roman" w:hAnsi="Times New Roman" w:cs="Times New Roman"/>
          <w:b/>
          <w:bCs/>
          <w:color w:val="264D74"/>
          <w:sz w:val="28"/>
          <w:szCs w:val="28"/>
        </w:rPr>
        <w:t>Applicability:</w:t>
      </w:r>
    </w:p>
    <w:p w:rsidR="00DE1607" w:rsidRPr="000D00F6" w:rsidRDefault="00DE1607">
      <w:pPr>
        <w:widowControl w:val="0"/>
        <w:tabs>
          <w:tab w:val="left" w:pos="900"/>
        </w:tabs>
        <w:spacing w:line="332"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color w:val="000000"/>
          <w:sz w:val="24"/>
          <w:szCs w:val="24"/>
        </w:rPr>
        <w:t>Reliability Coordinator</w:t>
      </w:r>
      <w:r w:rsidR="008B1281" w:rsidRPr="000D00F6">
        <w:rPr>
          <w:rFonts w:ascii="Times New Roman" w:hAnsi="Times New Roman" w:cs="Times New Roman"/>
          <w:color w:val="000000"/>
          <w:sz w:val="24"/>
          <w:szCs w:val="24"/>
        </w:rPr>
        <w:t>s</w:t>
      </w:r>
    </w:p>
    <w:p w:rsidR="00DE1607" w:rsidRDefault="00DE1607">
      <w:pPr>
        <w:widowControl w:val="0"/>
        <w:spacing w:line="254" w:lineRule="exact"/>
        <w:rPr>
          <w:rFonts w:ascii="Times New Roman" w:hAnsi="Times New Roman" w:cs="Times New Roman"/>
          <w:sz w:val="24"/>
          <w:szCs w:val="24"/>
        </w:rPr>
      </w:pPr>
    </w:p>
    <w:p w:rsidR="0066386F" w:rsidRDefault="0066386F">
      <w:pPr>
        <w:widowControl w:val="0"/>
        <w:spacing w:line="254" w:lineRule="exact"/>
        <w:rPr>
          <w:rFonts w:ascii="Times New Roman" w:hAnsi="Times New Roman" w:cs="Times New Roman"/>
          <w:sz w:val="24"/>
          <w:szCs w:val="24"/>
        </w:rPr>
      </w:pPr>
    </w:p>
    <w:p w:rsidR="0066386F" w:rsidRPr="000D00F6" w:rsidRDefault="0066386F">
      <w:pPr>
        <w:widowControl w:val="0"/>
        <w:spacing w:line="254" w:lineRule="exact"/>
        <w:rPr>
          <w:rFonts w:ascii="Times New Roman" w:hAnsi="Times New Roman" w:cs="Times New Roman"/>
          <w:sz w:val="24"/>
          <w:szCs w:val="24"/>
        </w:rPr>
      </w:pPr>
    </w:p>
    <w:p w:rsidR="00DE1607" w:rsidRPr="000D00F6" w:rsidRDefault="00DE1607">
      <w:pPr>
        <w:widowControl w:val="0"/>
        <w:tabs>
          <w:tab w:val="left" w:pos="480"/>
        </w:tabs>
        <w:spacing w:line="29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NERC BOT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FERC Approval Date: </w:t>
      </w:r>
    </w:p>
    <w:p w:rsidR="00DE1607" w:rsidRPr="000D00F6" w:rsidRDefault="00DE1607">
      <w:pPr>
        <w:widowControl w:val="0"/>
        <w:spacing w:line="120" w:lineRule="exact"/>
        <w:rPr>
          <w:rFonts w:ascii="Times New Roman" w:hAnsi="Times New Roman" w:cs="Times New Roman"/>
          <w:sz w:val="24"/>
          <w:szCs w:val="24"/>
        </w:rPr>
      </w:pPr>
    </w:p>
    <w:p w:rsidR="00DE1607" w:rsidRPr="000D00F6" w:rsidRDefault="00DE1607">
      <w:pPr>
        <w:widowControl w:val="0"/>
        <w:tabs>
          <w:tab w:val="left" w:pos="480"/>
        </w:tabs>
        <w:spacing w:line="240" w:lineRule="exact"/>
        <w:rPr>
          <w:rFonts w:ascii="Times New Roman" w:hAnsi="Times New Roman" w:cs="Times New Roman"/>
          <w:b/>
          <w:bCs/>
          <w:color w:val="000000"/>
          <w:sz w:val="24"/>
          <w:szCs w:val="24"/>
        </w:rPr>
      </w:pPr>
      <w:r w:rsidRPr="000D00F6">
        <w:rPr>
          <w:rFonts w:ascii="Times New Roman" w:hAnsi="Times New Roman" w:cs="Times New Roman"/>
          <w:b/>
          <w:bCs/>
          <w:color w:val="000000"/>
          <w:sz w:val="24"/>
          <w:szCs w:val="24"/>
        </w:rPr>
        <w:t xml:space="preserve">Reliability Standard Enforcement Date in the United States: </w:t>
      </w:r>
    </w:p>
    <w:p w:rsidR="008B1281" w:rsidRDefault="008B1281" w:rsidP="00C47B4E">
      <w:pPr>
        <w:widowControl w:val="0"/>
        <w:spacing w:before="120" w:line="240" w:lineRule="exact"/>
        <w:rPr>
          <w:rFonts w:ascii="Times New Roman" w:hAnsi="Times New Roman" w:cs="Times New Roman"/>
          <w:b/>
          <w:bCs/>
          <w:color w:val="264D74"/>
          <w:sz w:val="24"/>
          <w:szCs w:val="24"/>
        </w:rPr>
      </w:pPr>
    </w:p>
    <w:p w:rsidR="0066386F" w:rsidRPr="000D00F6" w:rsidRDefault="0066386F" w:rsidP="00C47B4E">
      <w:pPr>
        <w:widowControl w:val="0"/>
        <w:spacing w:before="120" w:line="240" w:lineRule="exact"/>
        <w:rPr>
          <w:rFonts w:ascii="Times New Roman" w:hAnsi="Times New Roman" w:cs="Times New Roman"/>
          <w:b/>
          <w:bCs/>
          <w:color w:val="264D74"/>
          <w:sz w:val="24"/>
          <w:szCs w:val="24"/>
        </w:rPr>
      </w:pPr>
    </w:p>
    <w:p w:rsidR="00DE1607" w:rsidRPr="00C7108A" w:rsidRDefault="003E75C8" w:rsidP="00C47B4E">
      <w:pPr>
        <w:widowControl w:val="0"/>
        <w:spacing w:before="120" w:line="240" w:lineRule="exact"/>
        <w:rPr>
          <w:rFonts w:ascii="Times New Roman" w:hAnsi="Times New Roman" w:cs="Times New Roman"/>
          <w:sz w:val="28"/>
          <w:szCs w:val="28"/>
        </w:rPr>
      </w:pPr>
      <w:r w:rsidRPr="00C7108A">
        <w:rPr>
          <w:rFonts w:ascii="Times New Roman" w:hAnsi="Times New Roman" w:cs="Times New Roman"/>
          <w:b/>
          <w:bCs/>
          <w:color w:val="264D74"/>
          <w:sz w:val="28"/>
          <w:szCs w:val="28"/>
        </w:rPr>
        <w:t>Requirements</w:t>
      </w:r>
      <w:r w:rsidRPr="00C7108A">
        <w:rPr>
          <w:rFonts w:ascii="Times New Roman" w:hAnsi="Times New Roman" w:cs="Times New Roman"/>
          <w:sz w:val="28"/>
          <w:szCs w:val="28"/>
        </w:rPr>
        <w:t>:</w:t>
      </w:r>
    </w:p>
    <w:p w:rsidR="003E75C8" w:rsidRPr="00E30E5D" w:rsidRDefault="003E75C8">
      <w:pPr>
        <w:widowControl w:val="0"/>
        <w:spacing w:line="240" w:lineRule="exact"/>
        <w:rPr>
          <w:rFonts w:ascii="Times New Roman" w:hAnsi="Times New Roman" w:cs="Times New Roman"/>
          <w:sz w:val="24"/>
          <w:szCs w:val="24"/>
        </w:rPr>
      </w:pPr>
    </w:p>
    <w:p w:rsidR="008B1281" w:rsidRPr="00E30E5D" w:rsidRDefault="008B1281" w:rsidP="008B1281">
      <w:pPr>
        <w:pStyle w:val="Requirement"/>
        <w:rPr>
          <w:b/>
          <w:bCs/>
          <w:color w:val="264D74"/>
          <w:sz w:val="24"/>
        </w:rPr>
      </w:pPr>
      <w:r w:rsidRPr="00E30E5D">
        <w:rPr>
          <w:sz w:val="24"/>
        </w:rPr>
        <w:t>Each Reliability Coordinator shall be staffed with adequately trained and NERC-certified Reliability Coordinator operators, 24 hours per day, seven days per week.</w:t>
      </w:r>
    </w:p>
    <w:p w:rsidR="001A750D" w:rsidRPr="00E30E5D" w:rsidRDefault="00F27947" w:rsidP="001A750D">
      <w:pPr>
        <w:pStyle w:val="Requirement"/>
        <w:numPr>
          <w:ilvl w:val="0"/>
          <w:numId w:val="0"/>
        </w:numPr>
        <w:ind w:left="936"/>
        <w:rPr>
          <w:b/>
          <w:i/>
          <w:iCs/>
          <w:color w:val="000000"/>
          <w:sz w:val="24"/>
        </w:rPr>
      </w:pPr>
      <w:r w:rsidRPr="00875771">
        <w:rPr>
          <w:b/>
          <w:sz w:val="24"/>
        </w:rPr>
        <w:t>Describe, in narrative form, how you meet compliance with this requirement:</w:t>
      </w:r>
      <w:r w:rsidR="001A750D" w:rsidRPr="00875771">
        <w:rPr>
          <w:b/>
          <w:sz w:val="24"/>
        </w:rPr>
        <w:t xml:space="preserve"> </w:t>
      </w:r>
      <w:r w:rsidR="001A750D" w:rsidRPr="00F27947">
        <w:rPr>
          <w:b/>
          <w:i/>
          <w:iCs/>
          <w:sz w:val="24"/>
        </w:rPr>
        <w:t>(</w:t>
      </w:r>
      <w:r w:rsidR="001A750D" w:rsidRPr="00E30E5D">
        <w:rPr>
          <w:b/>
          <w:i/>
          <w:iCs/>
          <w:color w:val="000000"/>
          <w:sz w:val="24"/>
        </w:rPr>
        <w:t>Registered Entity Response Required)</w:t>
      </w:r>
    </w:p>
    <w:p w:rsidR="008B1281" w:rsidRPr="000D00F6" w:rsidRDefault="008B1281" w:rsidP="008B1281">
      <w:pPr>
        <w:widowControl w:val="0"/>
        <w:tabs>
          <w:tab w:val="left" w:pos="720"/>
        </w:tabs>
        <w:spacing w:line="186" w:lineRule="exact"/>
        <w:ind w:left="720"/>
        <w:rPr>
          <w:rFonts w:ascii="Times New Roman" w:hAnsi="Times New Roman" w:cs="Times New Roman"/>
          <w:sz w:val="24"/>
          <w:szCs w:val="24"/>
        </w:rPr>
      </w:pP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8B1281" w:rsidRPr="000D00F6" w:rsidRDefault="008B1281" w:rsidP="008B12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B1281" w:rsidRDefault="008B1281" w:rsidP="008B1281">
      <w:pPr>
        <w:pStyle w:val="Requirement"/>
        <w:numPr>
          <w:ilvl w:val="0"/>
          <w:numId w:val="0"/>
        </w:numPr>
        <w:ind w:left="936" w:hanging="576"/>
        <w:rPr>
          <w:sz w:val="24"/>
        </w:rPr>
      </w:pPr>
    </w:p>
    <w:p w:rsidR="009F73B4" w:rsidRPr="00542099" w:rsidRDefault="009F73B4" w:rsidP="009F73B4">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542099">
        <w:rPr>
          <w:rFonts w:ascii="Times New Roman" w:hAnsi="Times New Roman" w:cs="Times New Roman"/>
          <w:color w:val="000000"/>
          <w:sz w:val="24"/>
          <w:szCs w:val="24"/>
        </w:rPr>
        <w:t>:</w:t>
      </w:r>
      <w:r w:rsidR="00875771">
        <w:rPr>
          <w:rFonts w:ascii="Times New Roman" w:hAnsi="Times New Roman" w:cs="Times New Roman"/>
          <w:color w:val="000000"/>
          <w:sz w:val="24"/>
          <w:szCs w:val="24"/>
        </w:rPr>
        <w:t>:</w:t>
      </w:r>
      <w:r w:rsidRPr="00542099">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Provide a list of all Reliability Coordinator operators. Provide the registered name, no aliases.</w:t>
      </w:r>
    </w:p>
    <w:p w:rsidR="009F73B4" w:rsidRPr="00542099" w:rsidRDefault="009F73B4" w:rsidP="009F73B4">
      <w:pPr>
        <w:widowControl w:val="0"/>
        <w:spacing w:line="360" w:lineRule="exact"/>
        <w:rPr>
          <w:rFonts w:ascii="Times New Roman" w:hAnsi="Times New Roman" w:cs="Times New Roman"/>
          <w:sz w:val="24"/>
          <w:szCs w:val="24"/>
        </w:rPr>
      </w:pPr>
    </w:p>
    <w:p w:rsidR="009F73B4" w:rsidRPr="00542099" w:rsidRDefault="009F73B4" w:rsidP="009F73B4">
      <w:pPr>
        <w:widowControl w:val="0"/>
        <w:tabs>
          <w:tab w:val="left" w:pos="60"/>
        </w:tabs>
        <w:spacing w:line="294" w:lineRule="exact"/>
        <w:rPr>
          <w:rFonts w:ascii="Times New Roman" w:hAnsi="Times New Roman" w:cs="Times New Roman"/>
          <w:b/>
          <w:bCs/>
          <w:i/>
          <w:iCs/>
          <w:color w:val="000000"/>
          <w:sz w:val="24"/>
          <w:szCs w:val="24"/>
        </w:rPr>
      </w:pPr>
      <w:r w:rsidRPr="00F27947">
        <w:rPr>
          <w:rFonts w:ascii="Times New Roman" w:hAnsi="Times New Roman" w:cs="Times New Roman"/>
          <w:sz w:val="24"/>
          <w:szCs w:val="24"/>
        </w:rPr>
        <w:tab/>
      </w:r>
      <w:r w:rsidRPr="00F27947">
        <w:rPr>
          <w:rFonts w:ascii="Times New Roman" w:hAnsi="Times New Roman" w:cs="Times New Roman"/>
          <w:b/>
          <w:bCs/>
          <w:sz w:val="24"/>
          <w:szCs w:val="24"/>
        </w:rPr>
        <w:t>Entity</w:t>
      </w:r>
      <w:r w:rsidRPr="00F27947">
        <w:rPr>
          <w:rFonts w:ascii="Times New Roman" w:hAnsi="Times New Roman" w:cs="Times New Roman"/>
          <w:sz w:val="24"/>
          <w:szCs w:val="24"/>
        </w:rPr>
        <w:t xml:space="preserve"> </w:t>
      </w:r>
      <w:r w:rsidRPr="00F27947">
        <w:rPr>
          <w:rFonts w:ascii="Times New Roman" w:hAnsi="Times New Roman" w:cs="Times New Roman"/>
          <w:b/>
          <w:bCs/>
          <w:sz w:val="24"/>
          <w:szCs w:val="24"/>
        </w:rPr>
        <w:t>Response:</w:t>
      </w:r>
      <w:r w:rsidRPr="00542099">
        <w:rPr>
          <w:rFonts w:ascii="Times New Roman" w:hAnsi="Times New Roman" w:cs="Times New Roman"/>
          <w:b/>
          <w:bCs/>
          <w:color w:val="264D74"/>
          <w:sz w:val="24"/>
          <w:szCs w:val="24"/>
        </w:rPr>
        <w:t xml:space="preserve"> </w:t>
      </w:r>
      <w:r w:rsidRPr="00542099">
        <w:rPr>
          <w:rFonts w:ascii="Times New Roman" w:hAnsi="Times New Roman" w:cs="Times New Roman"/>
          <w:b/>
          <w:bCs/>
          <w:i/>
          <w:iCs/>
          <w:color w:val="000000"/>
          <w:sz w:val="24"/>
          <w:szCs w:val="24"/>
        </w:rPr>
        <w:t>(Registered Entity Response Required)</w:t>
      </w:r>
    </w:p>
    <w:p w:rsidR="009F73B4" w:rsidRPr="00542099" w:rsidRDefault="009F73B4" w:rsidP="009F73B4">
      <w:pPr>
        <w:widowControl w:val="0"/>
        <w:spacing w:line="186" w:lineRule="exact"/>
        <w:rPr>
          <w:rFonts w:ascii="Times New Roman" w:hAnsi="Times New Roman" w:cs="Times New Roman"/>
          <w:sz w:val="24"/>
          <w:szCs w:val="24"/>
        </w:rPr>
      </w:pP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r w:rsidRPr="00542099">
        <w:rPr>
          <w:rFonts w:ascii="Times New Roman" w:hAnsi="Times New Roman" w:cs="Times New Roman"/>
          <w:bCs/>
          <w:color w:val="264D74"/>
          <w:sz w:val="24"/>
          <w:szCs w:val="24"/>
        </w:rPr>
        <w:t xml:space="preserve"> </w:t>
      </w:r>
    </w:p>
    <w:p w:rsidR="009F73B4" w:rsidRPr="00542099" w:rsidRDefault="009F73B4" w:rsidP="009F73B4">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915C84" w:rsidRDefault="00915C84"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D85E30" w:rsidRPr="00C7108A" w:rsidRDefault="00D85E30" w:rsidP="00915C84">
      <w:pPr>
        <w:pStyle w:val="Heading1"/>
        <w:rPr>
          <w:sz w:val="32"/>
          <w:szCs w:val="32"/>
        </w:rPr>
      </w:pPr>
      <w:r w:rsidRPr="00C7108A">
        <w:rPr>
          <w:sz w:val="32"/>
          <w:szCs w:val="32"/>
        </w:rPr>
        <w:t>R1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E30E5D">
      <w:pPr>
        <w:widowControl w:val="0"/>
        <w:tabs>
          <w:tab w:val="left" w:pos="900"/>
          <w:tab w:val="left" w:pos="6360"/>
        </w:tabs>
        <w:spacing w:line="294" w:lineRule="exact"/>
        <w:rPr>
          <w:rFonts w:ascii="Times New Roman" w:hAnsi="Times New Roman" w:cs="Times New Roman"/>
          <w:b/>
          <w:i/>
          <w:iCs/>
          <w:color w:val="C00000"/>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PER-004-</w:t>
      </w:r>
      <w:r w:rsidR="00231CFF">
        <w:rPr>
          <w:rFonts w:ascii="Times New Roman" w:hAnsi="Times New Roman" w:cs="Times New Roman"/>
          <w:b/>
          <w:bCs/>
          <w:color w:val="264D74"/>
          <w:sz w:val="24"/>
          <w:szCs w:val="24"/>
        </w:rPr>
        <w:t>2</w:t>
      </w:r>
      <w:r w:rsidRPr="000D00F6">
        <w:rPr>
          <w:rFonts w:ascii="Times New Roman" w:hAnsi="Times New Roman" w:cs="Times New Roman"/>
          <w:b/>
          <w:bCs/>
          <w:color w:val="264D74"/>
          <w:sz w:val="24"/>
          <w:szCs w:val="24"/>
        </w:rPr>
        <w:t xml:space="preserve"> R1.</w:t>
      </w:r>
    </w:p>
    <w:p w:rsidR="00E30E5D" w:rsidRPr="000D00F6" w:rsidRDefault="00E30E5D" w:rsidP="00E30E5D">
      <w:pPr>
        <w:widowControl w:val="0"/>
        <w:spacing w:line="147" w:lineRule="exact"/>
        <w:rPr>
          <w:rFonts w:ascii="Times New Roman" w:hAnsi="Times New Roman" w:cs="Times New Roman"/>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the evidence provided by the entity to determine the positions identified that require NERC Reliability Coordinator level certification.</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work schedule to determine what specific personnel worked in those positions for the entire audit period and confirm they were all certified at the Reliability Coordinator level and adequately trained per the entity's training program.</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Contact NERC and confirm those NERC certifications are valid for the timeframe being reviewed.</w:t>
      </w:r>
    </w:p>
    <w:p w:rsidR="00E30E5D" w:rsidRPr="00E30E5D" w:rsidRDefault="00E30E5D" w:rsidP="00E30E5D">
      <w:pPr>
        <w:widowControl w:val="0"/>
        <w:tabs>
          <w:tab w:val="left" w:pos="1800"/>
        </w:tabs>
        <w:ind w:left="1800" w:hanging="1800"/>
        <w:rPr>
          <w:rFonts w:ascii="Times New Roman" w:hAnsi="Times New Roman" w:cs="Times New Roman"/>
          <w:color w:val="365F91"/>
          <w:sz w:val="24"/>
          <w:szCs w:val="24"/>
        </w:rPr>
      </w:pPr>
    </w:p>
    <w:p w:rsidR="00E30E5D" w:rsidRPr="00E30E5D" w:rsidRDefault="00E30E5D" w:rsidP="00E30E5D">
      <w:pPr>
        <w:widowControl w:val="0"/>
        <w:tabs>
          <w:tab w:val="left" w:pos="1080"/>
          <w:tab w:val="left" w:pos="1800"/>
        </w:tabs>
        <w:ind w:left="1800" w:hanging="1800"/>
        <w:rPr>
          <w:rFonts w:ascii="Times New Roman" w:hAnsi="Times New Roman" w:cs="Times New Roman"/>
          <w:color w:val="365F91"/>
          <w:sz w:val="24"/>
          <w:szCs w:val="24"/>
        </w:rPr>
      </w:pPr>
      <w:r w:rsidRPr="00E30E5D">
        <w:rPr>
          <w:rFonts w:ascii="Times New Roman" w:hAnsi="Times New Roman" w:cs="Times New Roman"/>
          <w:color w:val="365F91"/>
          <w:sz w:val="24"/>
          <w:szCs w:val="24"/>
        </w:rPr>
        <w:tab/>
      </w:r>
      <w:r w:rsidRPr="00E30E5D">
        <w:rPr>
          <w:rFonts w:ascii="Times New Roman" w:hAnsi="Times New Roman" w:cs="Times New Roman"/>
          <w:bCs/>
          <w:color w:val="365F91"/>
          <w:sz w:val="24"/>
          <w:szCs w:val="24"/>
        </w:rPr>
        <w:t>___</w:t>
      </w:r>
      <w:r w:rsidRPr="00E30E5D">
        <w:rPr>
          <w:rFonts w:ascii="Times New Roman" w:hAnsi="Times New Roman" w:cs="Times New Roman"/>
          <w:b/>
          <w:bCs/>
          <w:color w:val="365F91"/>
          <w:sz w:val="24"/>
          <w:szCs w:val="24"/>
        </w:rPr>
        <w:tab/>
      </w:r>
      <w:r w:rsidRPr="00E30E5D">
        <w:rPr>
          <w:rFonts w:ascii="Times New Roman" w:hAnsi="Times New Roman" w:cs="Times New Roman"/>
          <w:color w:val="365F91"/>
          <w:sz w:val="24"/>
          <w:szCs w:val="24"/>
        </w:rPr>
        <w:t>Review the evidence provided by the entity to determine if all personnel who are in positions identified above have received training as required by the entity’s training program.</w:t>
      </w:r>
    </w:p>
    <w:p w:rsidR="009F73B4" w:rsidRDefault="009F73B4" w:rsidP="008B1281">
      <w:pPr>
        <w:pStyle w:val="Requirement"/>
        <w:numPr>
          <w:ilvl w:val="0"/>
          <w:numId w:val="0"/>
        </w:numPr>
        <w:ind w:left="936" w:hanging="576"/>
        <w:rPr>
          <w:sz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Pr="000D00F6"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0D00F6" w:rsidRDefault="00E30E5D" w:rsidP="008B1281">
      <w:pPr>
        <w:pStyle w:val="Requirement"/>
        <w:numPr>
          <w:ilvl w:val="0"/>
          <w:numId w:val="0"/>
        </w:numPr>
        <w:ind w:left="936" w:hanging="576"/>
        <w:rPr>
          <w:sz w:val="24"/>
        </w:rPr>
      </w:pPr>
    </w:p>
    <w:p w:rsidR="008B1281" w:rsidRPr="000D00F6" w:rsidRDefault="008B1281" w:rsidP="008B1281">
      <w:pPr>
        <w:pStyle w:val="Requirement"/>
        <w:rPr>
          <w:sz w:val="24"/>
        </w:rPr>
      </w:pPr>
      <w:r w:rsidRPr="000D00F6">
        <w:rPr>
          <w:sz w:val="24"/>
        </w:rPr>
        <w:t>Reliability Coordinator operating personnel shall place particular attention on SOLs and IROLs and inter-tie facility limits.  The Reliability Coordinator shall ensure protocols are in place to allow Reliability Coordinator operating personnel to have the best available information at all times.</w:t>
      </w:r>
    </w:p>
    <w:p w:rsidR="008B1281" w:rsidRPr="000D00F6" w:rsidRDefault="008B1281" w:rsidP="008B1281">
      <w:pPr>
        <w:widowControl w:val="0"/>
        <w:tabs>
          <w:tab w:val="left" w:pos="720"/>
        </w:tabs>
        <w:spacing w:line="360" w:lineRule="exact"/>
        <w:ind w:left="720"/>
        <w:rPr>
          <w:rFonts w:ascii="Times New Roman" w:hAnsi="Times New Roman" w:cs="Times New Roman"/>
          <w:b/>
          <w:bCs/>
          <w:color w:val="264D74"/>
          <w:sz w:val="24"/>
          <w:szCs w:val="24"/>
        </w:rPr>
      </w:pPr>
    </w:p>
    <w:p w:rsidR="00E61D5B" w:rsidRPr="000D00F6" w:rsidRDefault="00F27947" w:rsidP="00E30E5D">
      <w:pPr>
        <w:pStyle w:val="Requirement"/>
        <w:numPr>
          <w:ilvl w:val="0"/>
          <w:numId w:val="0"/>
        </w:numPr>
        <w:ind w:left="936"/>
        <w:rPr>
          <w:sz w:val="24"/>
        </w:rPr>
      </w:pPr>
      <w:r w:rsidRPr="00875771">
        <w:rPr>
          <w:b/>
          <w:sz w:val="24"/>
        </w:rPr>
        <w:t>Describe, in narrative form, how you meet compliance with this requirement:</w:t>
      </w:r>
      <w:r w:rsidR="00E30E5D" w:rsidRPr="00875771">
        <w:rPr>
          <w:b/>
          <w:sz w:val="24"/>
        </w:rPr>
        <w:t xml:space="preserve"> </w:t>
      </w:r>
      <w:r w:rsidR="00E30E5D" w:rsidRPr="00E30E5D">
        <w:rPr>
          <w:b/>
          <w:i/>
          <w:iCs/>
          <w:color w:val="000000"/>
          <w:sz w:val="24"/>
        </w:rPr>
        <w:t>(Registered Entity Response Required)</w:t>
      </w:r>
    </w:p>
    <w:p w:rsidR="00E61D5B" w:rsidRPr="000D00F6" w:rsidRDefault="00E61D5B" w:rsidP="00E61D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00F6">
        <w:rPr>
          <w:rFonts w:ascii="Times New Roman" w:hAnsi="Times New Roman" w:cs="Times New Roman"/>
          <w:bCs/>
          <w:color w:val="264D74"/>
          <w:sz w:val="24"/>
          <w:szCs w:val="24"/>
        </w:rPr>
        <w:t xml:space="preserve"> </w:t>
      </w:r>
    </w:p>
    <w:p w:rsidR="00E61D5B" w:rsidRPr="000D00F6" w:rsidRDefault="00E61D5B" w:rsidP="00E61D5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61D5B" w:rsidRPr="000D00F6" w:rsidRDefault="00E61D5B" w:rsidP="00E61D5B">
      <w:pPr>
        <w:pStyle w:val="Requirement"/>
        <w:numPr>
          <w:ilvl w:val="0"/>
          <w:numId w:val="0"/>
        </w:numPr>
        <w:ind w:left="936" w:hanging="576"/>
        <w:rPr>
          <w:sz w:val="24"/>
        </w:rPr>
      </w:pPr>
    </w:p>
    <w:p w:rsidR="00D85E30" w:rsidRPr="00C7108A" w:rsidRDefault="00231CFF" w:rsidP="00915C84">
      <w:pPr>
        <w:pStyle w:val="Heading1"/>
        <w:rPr>
          <w:sz w:val="32"/>
          <w:szCs w:val="32"/>
        </w:rPr>
      </w:pPr>
      <w:r w:rsidRPr="00C7108A">
        <w:rPr>
          <w:sz w:val="32"/>
          <w:szCs w:val="32"/>
        </w:rPr>
        <w:t>R2</w:t>
      </w:r>
      <w:r w:rsidR="00D85E30" w:rsidRPr="00C7108A">
        <w:rPr>
          <w:sz w:val="32"/>
          <w:szCs w:val="32"/>
        </w:rPr>
        <w:t xml:space="preserve"> Supporting Evidence and Documentation</w:t>
      </w:r>
    </w:p>
    <w:p w:rsidR="00D85E30" w:rsidRDefault="00D85E30" w:rsidP="00D85E30">
      <w:pPr>
        <w:widowControl w:val="0"/>
        <w:spacing w:line="266" w:lineRule="exact"/>
        <w:rPr>
          <w:rFonts w:ascii="Times New Roman" w:hAnsi="Times New Roman" w:cs="Times New Roman"/>
          <w:b/>
          <w:bCs/>
          <w:color w:val="FF0000"/>
          <w:sz w:val="24"/>
          <w:szCs w:val="24"/>
        </w:rPr>
      </w:pPr>
    </w:p>
    <w:p w:rsidR="00D85E30" w:rsidRDefault="00D85E30" w:rsidP="00D85E3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85E30" w:rsidRDefault="00D85E30" w:rsidP="00D85E3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5E30" w:rsidTr="00D85E30">
        <w:trPr>
          <w:gridAfter w:val="1"/>
          <w:wAfter w:w="1224" w:type="dxa"/>
          <w:trHeight w:val="945"/>
        </w:trPr>
        <w:tc>
          <w:tcPr>
            <w:tcW w:w="1098" w:type="dxa"/>
            <w:tcBorders>
              <w:top w:val="nil"/>
              <w:left w:val="nil"/>
              <w:bottom w:val="nil"/>
              <w:right w:val="nil"/>
            </w:tcBorders>
          </w:tcPr>
          <w:p w:rsidR="00D85E30" w:rsidRDefault="00D85E3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85E30" w:rsidRDefault="00D85E3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85E30" w:rsidRDefault="00D85E3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85E30" w:rsidTr="00D85E30">
        <w:tc>
          <w:tcPr>
            <w:tcW w:w="78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85E30" w:rsidRDefault="00D85E3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hideMark/>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r w:rsidR="00D85E30" w:rsidTr="00D85E30">
        <w:tc>
          <w:tcPr>
            <w:tcW w:w="78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5E30" w:rsidRDefault="00D85E30">
            <w:pPr>
              <w:widowControl w:val="0"/>
              <w:tabs>
                <w:tab w:val="left" w:pos="900"/>
                <w:tab w:val="left" w:pos="6360"/>
              </w:tabs>
              <w:spacing w:line="294" w:lineRule="exact"/>
              <w:rPr>
                <w:rFonts w:ascii="Times New Roman" w:hAnsi="Times New Roman" w:cs="Times New Roman"/>
                <w:b/>
                <w:bCs/>
                <w:sz w:val="24"/>
                <w:szCs w:val="24"/>
              </w:rPr>
            </w:pPr>
          </w:p>
        </w:tc>
      </w:tr>
    </w:tbl>
    <w:p w:rsidR="00D85E30" w:rsidRDefault="00D85E30" w:rsidP="00FC0A9B">
      <w:pPr>
        <w:widowControl w:val="0"/>
        <w:tabs>
          <w:tab w:val="left" w:pos="900"/>
          <w:tab w:val="left" w:pos="6360"/>
        </w:tabs>
        <w:spacing w:line="294" w:lineRule="exact"/>
        <w:rPr>
          <w:rFonts w:ascii="Times New Roman" w:hAnsi="Times New Roman" w:cs="Times New Roman"/>
          <w:b/>
          <w:i/>
          <w:iCs/>
          <w:color w:val="C00000"/>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C00000"/>
          <w:sz w:val="24"/>
          <w:szCs w:val="24"/>
        </w:rPr>
      </w:pPr>
      <w:r w:rsidRPr="000D00F6">
        <w:rPr>
          <w:rFonts w:ascii="Times New Roman" w:hAnsi="Times New Roman" w:cs="Times New Roman"/>
          <w:b/>
          <w:i/>
          <w:iCs/>
          <w:color w:val="C00000"/>
          <w:sz w:val="24"/>
          <w:szCs w:val="24"/>
        </w:rPr>
        <w:t>This section must be completed by the Compliance Enforcement Authority.</w:t>
      </w: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p>
    <w:p w:rsidR="00FC0A9B" w:rsidRPr="000D00F6" w:rsidRDefault="00FC0A9B" w:rsidP="00FC0A9B">
      <w:pPr>
        <w:widowControl w:val="0"/>
        <w:tabs>
          <w:tab w:val="left" w:pos="900"/>
          <w:tab w:val="left" w:pos="1800"/>
          <w:tab w:val="left" w:pos="6360"/>
        </w:tabs>
        <w:spacing w:line="294" w:lineRule="exact"/>
        <w:ind w:left="1800" w:hanging="1800"/>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PER-004-</w:t>
      </w:r>
      <w:r w:rsidR="00231CFF">
        <w:rPr>
          <w:rFonts w:ascii="Times New Roman" w:hAnsi="Times New Roman" w:cs="Times New Roman"/>
          <w:b/>
          <w:bCs/>
          <w:color w:val="264D74"/>
          <w:sz w:val="24"/>
          <w:szCs w:val="24"/>
        </w:rPr>
        <w:t>2 R2</w:t>
      </w:r>
      <w:r w:rsidRPr="000D00F6">
        <w:rPr>
          <w:rFonts w:ascii="Times New Roman" w:hAnsi="Times New Roman" w:cs="Times New Roman"/>
          <w:b/>
          <w:bCs/>
          <w:color w:val="264D74"/>
          <w:sz w:val="24"/>
          <w:szCs w:val="24"/>
        </w:rPr>
        <w:t>.</w:t>
      </w:r>
    </w:p>
    <w:p w:rsidR="00FC0A9B" w:rsidRPr="000D00F6" w:rsidRDefault="00FC0A9B" w:rsidP="00FC0A9B">
      <w:pPr>
        <w:widowControl w:val="0"/>
        <w:tabs>
          <w:tab w:val="left" w:pos="1800"/>
        </w:tabs>
        <w:spacing w:line="106" w:lineRule="exact"/>
        <w:ind w:left="1800" w:hanging="1800"/>
        <w:rPr>
          <w:rFonts w:ascii="Times New Roman" w:hAnsi="Times New Roman" w:cs="Times New Roman"/>
          <w:sz w:val="24"/>
          <w:szCs w:val="24"/>
        </w:rPr>
      </w:pPr>
    </w:p>
    <w:p w:rsidR="00FC0A9B" w:rsidRPr="00875771"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0D00F6">
        <w:rPr>
          <w:rFonts w:ascii="Times New Roman" w:hAnsi="Times New Roman" w:cs="Times New Roman"/>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365F91"/>
          <w:sz w:val="24"/>
          <w:szCs w:val="24"/>
        </w:rPr>
        <w:tab/>
      </w:r>
      <w:r w:rsidRPr="00875771">
        <w:rPr>
          <w:rFonts w:ascii="Times New Roman" w:hAnsi="Times New Roman" w:cs="Times New Roman"/>
          <w:color w:val="365F91"/>
          <w:sz w:val="24"/>
          <w:szCs w:val="24"/>
        </w:rPr>
        <w:t>Review the evidence provided by the entity to confirm that the Reliability Coordinator has evidence that it places particular attention on SOLs and IROLs and inter</w:t>
      </w:r>
      <w:r w:rsidRPr="00875771">
        <w:rPr>
          <w:rFonts w:ascii="Times New Roman" w:hAnsi="Times New Roman" w:cs="Times New Roman"/>
          <w:color w:val="365F91"/>
          <w:sz w:val="24"/>
          <w:szCs w:val="24"/>
        </w:rPr>
        <w:noBreakHyphen/>
        <w:t>tie facility limits.</w:t>
      </w:r>
    </w:p>
    <w:p w:rsidR="00FC0A9B" w:rsidRPr="00875771" w:rsidRDefault="00FC0A9B" w:rsidP="00FC0A9B">
      <w:pPr>
        <w:widowControl w:val="0"/>
        <w:tabs>
          <w:tab w:val="left" w:pos="1800"/>
        </w:tabs>
        <w:spacing w:line="341" w:lineRule="exact"/>
        <w:ind w:left="1800" w:hanging="1800"/>
        <w:rPr>
          <w:rFonts w:ascii="Times New Roman" w:hAnsi="Times New Roman" w:cs="Times New Roman"/>
          <w:color w:val="365F91"/>
          <w:sz w:val="24"/>
          <w:szCs w:val="24"/>
        </w:rPr>
      </w:pPr>
    </w:p>
    <w:p w:rsidR="00FC0A9B" w:rsidRPr="00FC0A9B" w:rsidRDefault="00FC0A9B" w:rsidP="00FC0A9B">
      <w:pPr>
        <w:widowControl w:val="0"/>
        <w:tabs>
          <w:tab w:val="left" w:pos="1080"/>
          <w:tab w:val="left" w:pos="1800"/>
        </w:tabs>
        <w:spacing w:line="284" w:lineRule="exact"/>
        <w:ind w:left="1800" w:hanging="1800"/>
        <w:rPr>
          <w:rFonts w:ascii="Times New Roman" w:hAnsi="Times New Roman" w:cs="Times New Roman"/>
          <w:color w:val="365F91"/>
          <w:sz w:val="24"/>
          <w:szCs w:val="24"/>
        </w:rPr>
      </w:pPr>
      <w:r w:rsidRPr="00875771">
        <w:rPr>
          <w:rFonts w:ascii="Times New Roman" w:hAnsi="Times New Roman" w:cs="Times New Roman"/>
          <w:color w:val="365F91"/>
          <w:sz w:val="24"/>
          <w:szCs w:val="24"/>
        </w:rPr>
        <w:tab/>
      </w:r>
      <w:r w:rsidRPr="00875771">
        <w:rPr>
          <w:rFonts w:ascii="Times New Roman" w:hAnsi="Times New Roman" w:cs="Times New Roman"/>
          <w:bCs/>
          <w:color w:val="365F91"/>
          <w:sz w:val="24"/>
          <w:szCs w:val="24"/>
        </w:rPr>
        <w:t>___</w:t>
      </w:r>
      <w:r w:rsidRPr="00875771">
        <w:rPr>
          <w:rFonts w:ascii="Times New Roman" w:hAnsi="Times New Roman" w:cs="Times New Roman"/>
          <w:b/>
          <w:bCs/>
          <w:color w:val="365F91"/>
          <w:sz w:val="24"/>
          <w:szCs w:val="24"/>
        </w:rPr>
        <w:tab/>
      </w:r>
      <w:r w:rsidRPr="00875771">
        <w:rPr>
          <w:rFonts w:ascii="Times New Roman" w:hAnsi="Times New Roman" w:cs="Times New Roman"/>
          <w:color w:val="365F91"/>
          <w:sz w:val="24"/>
          <w:szCs w:val="24"/>
        </w:rPr>
        <w:t>Review the evidenc</w:t>
      </w:r>
      <w:r w:rsidRPr="00FC0A9B">
        <w:rPr>
          <w:rFonts w:ascii="Times New Roman" w:hAnsi="Times New Roman" w:cs="Times New Roman"/>
          <w:color w:val="365F91"/>
          <w:sz w:val="24"/>
          <w:szCs w:val="24"/>
        </w:rPr>
        <w:t>e provided by the entity to determine if there are protocols in place to allow the Reliability Coordinator operating personnel the opportunity (through the ability to request and receive additional data in a timely manner) to have the best available information at all times.</w:t>
      </w:r>
    </w:p>
    <w:p w:rsidR="00FC0A9B" w:rsidRPr="000D00F6" w:rsidRDefault="00FC0A9B" w:rsidP="00FC0A9B">
      <w:pPr>
        <w:widowControl w:val="0"/>
        <w:spacing w:line="281" w:lineRule="exact"/>
        <w:rPr>
          <w:rFonts w:ascii="Times New Roman" w:hAnsi="Times New Roman" w:cs="Times New Roman"/>
          <w:sz w:val="24"/>
          <w:szCs w:val="24"/>
        </w:rPr>
      </w:pPr>
    </w:p>
    <w:p w:rsidR="00FC0A9B" w:rsidRPr="000D00F6" w:rsidRDefault="00FC0A9B" w:rsidP="00FC0A9B">
      <w:pPr>
        <w:widowControl w:val="0"/>
        <w:tabs>
          <w:tab w:val="left" w:pos="900"/>
          <w:tab w:val="left" w:pos="6360"/>
        </w:tabs>
        <w:spacing w:line="294" w:lineRule="exact"/>
        <w:rPr>
          <w:rFonts w:ascii="Times New Roman" w:hAnsi="Times New Roman" w:cs="Times New Roman"/>
          <w:b/>
          <w:bCs/>
          <w:color w:val="264D74"/>
          <w:sz w:val="24"/>
          <w:szCs w:val="24"/>
        </w:rPr>
      </w:pPr>
      <w:r w:rsidRPr="000D00F6">
        <w:rPr>
          <w:rFonts w:ascii="Times New Roman" w:hAnsi="Times New Roman" w:cs="Times New Roman"/>
          <w:b/>
          <w:bCs/>
          <w:color w:val="264D74"/>
          <w:sz w:val="24"/>
          <w:szCs w:val="24"/>
        </w:rPr>
        <w:t>Detailed notes:</w:t>
      </w: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FC0A9B" w:rsidRPr="000D00F6" w:rsidRDefault="00FC0A9B" w:rsidP="00FC0A9B">
      <w:pPr>
        <w:widowControl w:val="0"/>
        <w:shd w:val="clear" w:color="auto" w:fill="D3DCE9"/>
        <w:tabs>
          <w:tab w:val="left" w:pos="720"/>
        </w:tabs>
        <w:spacing w:line="294" w:lineRule="exact"/>
        <w:rPr>
          <w:rFonts w:ascii="Times New Roman" w:hAnsi="Times New Roman" w:cs="Times New Roman"/>
          <w:bCs/>
          <w:color w:val="264D74"/>
          <w:sz w:val="24"/>
          <w:szCs w:val="24"/>
        </w:rPr>
      </w:pPr>
    </w:p>
    <w:p w:rsidR="00915C84" w:rsidRDefault="00915C84" w:rsidP="00E30E5D">
      <w:pPr>
        <w:pStyle w:val="Heading1"/>
        <w:rPr>
          <w:rFonts w:ascii="Times New Roman" w:hAnsi="Times New Roman" w:cs="Times New Roman"/>
          <w:sz w:val="24"/>
          <w:szCs w:val="24"/>
        </w:rPr>
      </w:pPr>
    </w:p>
    <w:p w:rsidR="00915C84" w:rsidRDefault="00915C84" w:rsidP="00E30E5D">
      <w:pPr>
        <w:pStyle w:val="Heading1"/>
        <w:rPr>
          <w:rFonts w:ascii="Times New Roman" w:hAnsi="Times New Roman" w:cs="Times New Roman"/>
          <w:sz w:val="24"/>
          <w:szCs w:val="24"/>
        </w:rPr>
      </w:pPr>
    </w:p>
    <w:p w:rsidR="00E30E5D" w:rsidRPr="00C7108A" w:rsidRDefault="00E30E5D" w:rsidP="00915C84">
      <w:pPr>
        <w:pStyle w:val="Heading1"/>
        <w:rPr>
          <w:sz w:val="48"/>
          <w:szCs w:val="48"/>
        </w:rPr>
      </w:pPr>
      <w:r w:rsidRPr="00C7108A">
        <w:rPr>
          <w:sz w:val="48"/>
          <w:szCs w:val="48"/>
        </w:rPr>
        <w:t>Supplemental Information</w:t>
      </w:r>
    </w:p>
    <w:p w:rsidR="00E30E5D" w:rsidRDefault="00E30E5D" w:rsidP="00E30E5D">
      <w:pPr>
        <w:widowControl w:val="0"/>
        <w:tabs>
          <w:tab w:val="left" w:pos="60"/>
        </w:tabs>
        <w:spacing w:line="320" w:lineRule="exact"/>
        <w:rPr>
          <w:rFonts w:ascii="Times New Roman" w:hAnsi="Times New Roman" w:cs="Times New Roman"/>
          <w:sz w:val="24"/>
          <w:szCs w:val="24"/>
        </w:rPr>
      </w:pPr>
    </w:p>
    <w:p w:rsidR="00875771" w:rsidRPr="00875771" w:rsidRDefault="00875771" w:rsidP="00875771">
      <w:pPr>
        <w:spacing w:line="284" w:lineRule="atLeast"/>
        <w:rPr>
          <w:rFonts w:ascii="Times New Roman" w:hAnsi="Times New Roman" w:cs="Times New Roman"/>
          <w:sz w:val="24"/>
          <w:szCs w:val="24"/>
        </w:rPr>
      </w:pPr>
      <w:r w:rsidRPr="00875771">
        <w:rPr>
          <w:rStyle w:val="Strong"/>
          <w:rFonts w:ascii="Times New Roman" w:hAnsi="Times New Roman" w:cs="Times New Roman"/>
          <w:sz w:val="24"/>
          <w:szCs w:val="24"/>
        </w:rPr>
        <w:t xml:space="preserve">Other </w:t>
      </w:r>
      <w:r w:rsidRPr="00875771">
        <w:rPr>
          <w:rStyle w:val="Strong"/>
          <w:rFonts w:ascii="Times New Roman" w:hAnsi="Times New Roman" w:cs="Times New Roman"/>
          <w:sz w:val="24"/>
          <w:szCs w:val="24"/>
        </w:rPr>
        <w:noBreakHyphen/>
      </w:r>
      <w:r w:rsidRPr="008757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875771">
        <w:rPr>
          <w:rStyle w:val="Strong"/>
          <w:rFonts w:ascii="Times New Roman" w:hAnsi="Times New Roman" w:cs="Times New Roman"/>
          <w:b w:val="0"/>
          <w:sz w:val="24"/>
          <w:szCs w:val="24"/>
        </w:rPr>
        <w:t xml:space="preserve">, </w:t>
      </w:r>
      <w:r w:rsidRPr="00875771">
        <w:rPr>
          <w:rStyle w:val="Strong"/>
          <w:rFonts w:ascii="Times New Roman" w:hAnsi="Times New Roman" w:cs="Times New Roman"/>
          <w:sz w:val="24"/>
          <w:szCs w:val="24"/>
          <w:u w:val="single"/>
        </w:rPr>
        <w:t>as necessary</w:t>
      </w:r>
      <w:r w:rsidRPr="00875771">
        <w:rPr>
          <w:rStyle w:val="Strong"/>
          <w:rFonts w:ascii="Times New Roman" w:hAnsi="Times New Roman" w:cs="Times New Roman"/>
          <w:b w:val="0"/>
          <w:sz w:val="24"/>
          <w:szCs w:val="24"/>
        </w:rPr>
        <w:t xml:space="preserve"> that</w:t>
      </w:r>
      <w:r w:rsidRPr="00875771">
        <w:rPr>
          <w:rFonts w:ascii="Times New Roman" w:hAnsi="Times New Roman" w:cs="Times New Roman"/>
          <w:b/>
          <w:sz w:val="24"/>
          <w:szCs w:val="24"/>
        </w:rPr>
        <w:t xml:space="preserve"> </w:t>
      </w:r>
      <w:r w:rsidRPr="00875771">
        <w:rPr>
          <w:rFonts w:ascii="Times New Roman" w:hAnsi="Times New Roman" w:cs="Times New Roman"/>
          <w:sz w:val="24"/>
          <w:szCs w:val="24"/>
        </w:rPr>
        <w:t>demonstrates compliance with this Reliability Standard.</w:t>
      </w:r>
    </w:p>
    <w:p w:rsidR="00E30E5D" w:rsidRDefault="00E30E5D" w:rsidP="00E30E5D">
      <w:pPr>
        <w:widowControl w:val="0"/>
        <w:spacing w:line="294" w:lineRule="exact"/>
        <w:rPr>
          <w:rFonts w:ascii="Times New Roman" w:hAnsi="Times New Roman" w:cs="Times New Roman"/>
          <w:sz w:val="24"/>
          <w:szCs w:val="24"/>
        </w:rPr>
      </w:pPr>
    </w:p>
    <w:p w:rsidR="00E30E5D" w:rsidRDefault="00E30E5D" w:rsidP="00E30E5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E30E5D" w:rsidRDefault="00E30E5D" w:rsidP="00E30E5D">
      <w:pPr>
        <w:widowControl w:val="0"/>
        <w:spacing w:line="186" w:lineRule="exact"/>
        <w:rPr>
          <w:rFonts w:ascii="Times New Roman" w:hAnsi="Times New Roman" w:cs="Times New Roman"/>
          <w:sz w:val="24"/>
          <w:szCs w:val="24"/>
        </w:rPr>
      </w:pP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30E5D" w:rsidRDefault="00E30E5D" w:rsidP="00E30E5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spacing w:line="40" w:lineRule="exact"/>
        <w:rPr>
          <w:rFonts w:ascii="Times New Roman" w:hAnsi="Times New Roman" w:cs="Times New Roman"/>
          <w:sz w:val="24"/>
          <w:szCs w:val="24"/>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Default="00E30E5D" w:rsidP="00E30E5D">
      <w:pPr>
        <w:widowControl w:val="0"/>
        <w:tabs>
          <w:tab w:val="left" w:pos="900"/>
          <w:tab w:val="left" w:pos="6360"/>
        </w:tabs>
        <w:spacing w:line="294" w:lineRule="exact"/>
        <w:rPr>
          <w:rFonts w:ascii="Tahoma" w:hAnsi="Tahoma" w:cs="Tahoma"/>
          <w:bCs/>
          <w:color w:val="264D74"/>
          <w:sz w:val="40"/>
          <w:szCs w:val="40"/>
        </w:rPr>
      </w:pPr>
    </w:p>
    <w:p w:rsidR="00E30E5D" w:rsidRDefault="00E30E5D" w:rsidP="00E30E5D">
      <w:pPr>
        <w:widowControl w:val="0"/>
        <w:tabs>
          <w:tab w:val="left" w:pos="900"/>
          <w:tab w:val="left" w:pos="6360"/>
        </w:tabs>
        <w:spacing w:line="294" w:lineRule="exact"/>
        <w:rPr>
          <w:rFonts w:ascii="Times New Roman" w:hAnsi="Times New Roman" w:cs="Times New Roman"/>
          <w:b/>
          <w:bCs/>
          <w:color w:val="264D74"/>
          <w:sz w:val="24"/>
          <w:szCs w:val="24"/>
        </w:rPr>
      </w:pPr>
    </w:p>
    <w:p w:rsidR="00E30E5D" w:rsidRPr="00C7108A" w:rsidRDefault="00E30E5D" w:rsidP="00E30E5D">
      <w:pPr>
        <w:pStyle w:val="Heading1"/>
        <w:rPr>
          <w:sz w:val="24"/>
          <w:szCs w:val="24"/>
        </w:rPr>
      </w:pPr>
      <w:r w:rsidRPr="00C7108A">
        <w:rPr>
          <w:sz w:val="48"/>
          <w:szCs w:val="48"/>
        </w:rPr>
        <w:t xml:space="preserve">Compliance Findings Summary </w:t>
      </w:r>
      <w:r w:rsidRPr="00C7108A">
        <w:rPr>
          <w:sz w:val="24"/>
          <w:szCs w:val="24"/>
        </w:rPr>
        <w:t>(to be filled out by auditor)</w:t>
      </w:r>
    </w:p>
    <w:p w:rsidR="00875771" w:rsidRPr="00875771" w:rsidRDefault="00875771" w:rsidP="00875771"/>
    <w:tbl>
      <w:tblPr>
        <w:tblW w:w="0" w:type="auto"/>
        <w:tblLook w:val="00A0" w:firstRow="1" w:lastRow="0" w:firstColumn="1" w:lastColumn="0" w:noHBand="0" w:noVBand="0"/>
      </w:tblPr>
      <w:tblGrid>
        <w:gridCol w:w="692"/>
        <w:gridCol w:w="536"/>
        <w:gridCol w:w="572"/>
        <w:gridCol w:w="737"/>
        <w:gridCol w:w="593"/>
        <w:gridCol w:w="7886"/>
      </w:tblGrid>
      <w:tr w:rsidR="00D85E30" w:rsidTr="00231CFF">
        <w:tc>
          <w:tcPr>
            <w:tcW w:w="69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left w:val="nil"/>
              <w:bottom w:val="single" w:sz="4" w:space="0" w:color="548DD4"/>
              <w:right w:val="nil"/>
            </w:tcBorders>
          </w:tcPr>
          <w:p w:rsidR="00D85E30" w:rsidRDefault="00231CF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2"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86" w:type="dxa"/>
            <w:tcBorders>
              <w:top w:val="single" w:sz="4" w:space="0" w:color="548DD4"/>
              <w:left w:val="nil"/>
              <w:bottom w:val="single" w:sz="4" w:space="0" w:color="548DD4"/>
              <w:right w:val="nil"/>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5E30" w:rsidTr="00231CF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shd w:val="clear" w:color="auto" w:fill="D3DFEE"/>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r w:rsidR="00D85E30" w:rsidTr="00231CFF">
        <w:tc>
          <w:tcPr>
            <w:tcW w:w="69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c>
          <w:tcPr>
            <w:tcW w:w="7886" w:type="dxa"/>
            <w:tcBorders>
              <w:top w:val="single" w:sz="4" w:space="0" w:color="548DD4"/>
              <w:left w:val="single" w:sz="4" w:space="0" w:color="548DD4"/>
              <w:bottom w:val="single" w:sz="4" w:space="0" w:color="548DD4"/>
              <w:right w:val="single" w:sz="4" w:space="0" w:color="548DD4"/>
            </w:tcBorders>
          </w:tcPr>
          <w:p w:rsidR="00D85E30" w:rsidRDefault="00D85E3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DE1607" w:rsidRPr="000D00F6" w:rsidRDefault="00DE1607" w:rsidP="00E30E5D">
      <w:pPr>
        <w:widowControl w:val="0"/>
        <w:spacing w:line="294"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p>
    <w:p w:rsidR="00DE1607" w:rsidRPr="000D00F6" w:rsidRDefault="00DE1607" w:rsidP="00FC0A9B">
      <w:pPr>
        <w:widowControl w:val="0"/>
        <w:tabs>
          <w:tab w:val="left" w:pos="360"/>
        </w:tabs>
        <w:spacing w:line="124" w:lineRule="exact"/>
        <w:rPr>
          <w:rFonts w:ascii="Times New Roman" w:hAnsi="Times New Roman" w:cs="Times New Roman"/>
          <w:color w:val="000000"/>
          <w:sz w:val="24"/>
          <w:szCs w:val="24"/>
        </w:rPr>
      </w:pPr>
      <w:r w:rsidRPr="000D00F6">
        <w:rPr>
          <w:rFonts w:ascii="Times New Roman" w:hAnsi="Times New Roman" w:cs="Times New Roman"/>
          <w:sz w:val="24"/>
          <w:szCs w:val="24"/>
        </w:rPr>
        <w:tab/>
      </w:r>
      <w:r w:rsidRPr="000D00F6">
        <w:rPr>
          <w:rFonts w:ascii="Times New Roman" w:hAnsi="Times New Roman" w:cs="Times New Roman"/>
          <w:sz w:val="24"/>
          <w:szCs w:val="24"/>
        </w:rPr>
        <w:tab/>
      </w:r>
    </w:p>
    <w:p w:rsidR="00DE1607" w:rsidRPr="000D00F6" w:rsidRDefault="00DE1607">
      <w:pPr>
        <w:widowControl w:val="0"/>
        <w:spacing w:line="224" w:lineRule="exact"/>
        <w:rPr>
          <w:rFonts w:ascii="Times New Roman" w:hAnsi="Times New Roman" w:cs="Times New Roman"/>
          <w:sz w:val="24"/>
          <w:szCs w:val="24"/>
        </w:rPr>
      </w:pPr>
    </w:p>
    <w:p w:rsidR="00DE1607" w:rsidRPr="000D00F6" w:rsidRDefault="00DE1607">
      <w:pPr>
        <w:widowControl w:val="0"/>
        <w:spacing w:line="428" w:lineRule="exact"/>
        <w:rPr>
          <w:rFonts w:ascii="Times New Roman" w:hAnsi="Times New Roman" w:cs="Times New Roman"/>
          <w:sz w:val="24"/>
          <w:szCs w:val="24"/>
        </w:rPr>
      </w:pPr>
    </w:p>
    <w:p w:rsidR="00DE1607" w:rsidRPr="000D00F6" w:rsidRDefault="00DE1607">
      <w:pPr>
        <w:widowControl w:val="0"/>
        <w:spacing w:line="40" w:lineRule="exact"/>
        <w:rPr>
          <w:rFonts w:ascii="Times New Roman" w:hAnsi="Times New Roman" w:cs="Times New Roman"/>
          <w:sz w:val="24"/>
          <w:szCs w:val="24"/>
        </w:rPr>
      </w:pPr>
      <w:r w:rsidRPr="000D00F6">
        <w:rPr>
          <w:rFonts w:ascii="Times New Roman" w:hAnsi="Times New Roman" w:cs="Times New Roman"/>
          <w:sz w:val="24"/>
          <w:szCs w:val="24"/>
        </w:rPr>
        <w:br w:type="page"/>
      </w:r>
    </w:p>
    <w:p w:rsidR="009F73B4" w:rsidRDefault="009F73B4" w:rsidP="00DF016E">
      <w:pPr>
        <w:pStyle w:val="Heading1"/>
      </w:pPr>
    </w:p>
    <w:p w:rsidR="00997A04" w:rsidRPr="00C95415" w:rsidRDefault="00997A04" w:rsidP="00C95415">
      <w:pPr>
        <w:widowControl w:val="0"/>
        <w:tabs>
          <w:tab w:val="left" w:pos="960"/>
        </w:tabs>
        <w:spacing w:line="284" w:lineRule="exact"/>
        <w:jc w:val="right"/>
        <w:rPr>
          <w:rFonts w:ascii="Times New Roman" w:hAnsi="Times New Roman" w:cs="Times New Roman"/>
          <w:b/>
          <w:sz w:val="24"/>
          <w:szCs w:val="24"/>
        </w:rPr>
      </w:pPr>
      <w:bookmarkStart w:id="5" w:name="FERC"/>
      <w:bookmarkEnd w:id="5"/>
      <w:r w:rsidRPr="00C95415">
        <w:rPr>
          <w:rFonts w:ascii="Times New Roman" w:hAnsi="Times New Roman" w:cs="Times New Roman"/>
          <w:b/>
          <w:sz w:val="24"/>
          <w:szCs w:val="24"/>
        </w:rPr>
        <w:t>Excerpts from FERC Orders -- For Reference Purposes Only</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 xml:space="preserve">Updated Through </w:t>
      </w:r>
      <w:r w:rsidR="00530260">
        <w:rPr>
          <w:rFonts w:ascii="Times New Roman" w:hAnsi="Times New Roman" w:cs="Times New Roman"/>
          <w:b/>
          <w:sz w:val="24"/>
          <w:szCs w:val="24"/>
        </w:rPr>
        <w:t>October 11, 2011</w:t>
      </w:r>
    </w:p>
    <w:p w:rsidR="00997A04" w:rsidRPr="00997A04" w:rsidRDefault="00997A04" w:rsidP="00997A04">
      <w:pPr>
        <w:pStyle w:val="Header"/>
        <w:jc w:val="right"/>
        <w:rPr>
          <w:rFonts w:ascii="Times New Roman" w:hAnsi="Times New Roman" w:cs="Times New Roman"/>
          <w:b/>
          <w:sz w:val="24"/>
          <w:szCs w:val="24"/>
        </w:rPr>
      </w:pPr>
      <w:r w:rsidRPr="00997A04">
        <w:rPr>
          <w:rFonts w:ascii="Times New Roman" w:hAnsi="Times New Roman" w:cs="Times New Roman"/>
          <w:b/>
          <w:sz w:val="24"/>
          <w:szCs w:val="24"/>
        </w:rPr>
        <w:t>PER-004-</w:t>
      </w:r>
      <w:r w:rsidR="00530260">
        <w:rPr>
          <w:rFonts w:ascii="Times New Roman" w:hAnsi="Times New Roman" w:cs="Times New Roman"/>
          <w:b/>
          <w:sz w:val="24"/>
          <w:szCs w:val="24"/>
        </w:rPr>
        <w:t>2</w:t>
      </w:r>
    </w:p>
    <w:p w:rsidR="00997A04" w:rsidRPr="00997A04" w:rsidRDefault="00997A04" w:rsidP="003E75C8">
      <w:pPr>
        <w:widowControl w:val="0"/>
        <w:tabs>
          <w:tab w:val="left" w:pos="960"/>
        </w:tabs>
        <w:spacing w:line="284" w:lineRule="exact"/>
        <w:rPr>
          <w:rFonts w:ascii="Times New Roman" w:hAnsi="Times New Roman" w:cs="Times New Roman"/>
          <w:color w:val="000000"/>
          <w:sz w:val="24"/>
          <w:szCs w:val="24"/>
        </w:rPr>
      </w:pPr>
    </w:p>
    <w:p w:rsidR="00DE1607" w:rsidRPr="00997A04" w:rsidRDefault="00DE1607">
      <w:pPr>
        <w:widowControl w:val="0"/>
        <w:spacing w:line="220" w:lineRule="exact"/>
        <w:rPr>
          <w:rFonts w:ascii="Times New Roman" w:hAnsi="Times New Roman" w:cs="Times New Roman"/>
          <w:sz w:val="24"/>
          <w:szCs w:val="24"/>
        </w:rPr>
      </w:pPr>
    </w:p>
    <w:p w:rsidR="000D3519" w:rsidRPr="00997A04" w:rsidRDefault="000D3519" w:rsidP="000D3519">
      <w:pPr>
        <w:rPr>
          <w:rFonts w:ascii="Times New Roman" w:hAnsi="Times New Roman" w:cs="Times New Roman"/>
          <w:b/>
          <w:sz w:val="24"/>
          <w:szCs w:val="24"/>
        </w:rPr>
      </w:pPr>
      <w:r w:rsidRPr="00997A04">
        <w:rPr>
          <w:rFonts w:ascii="Times New Roman" w:hAnsi="Times New Roman" w:cs="Times New Roman"/>
          <w:b/>
          <w:sz w:val="24"/>
          <w:szCs w:val="24"/>
        </w:rPr>
        <w:t>Order 693</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1324</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The four proposed Personnel Performance, Training and Qualifications (PER) Reliability Standards are applicable to transmission operators, reliability coordinators and balancing authorities with the intention of ensuring the safe and reliable operation of the interconnected grid through the retention of suitably trained and qualified personnel in positions that can impact the reliable operation of the Bulk-Power System. The PER Reliability Standards address: (1) operating personnel responsibility and authority; (2) operating personnel training; (3) operating personnel credentials and (4) reliability coordination staffing.</w:t>
      </w:r>
    </w:p>
    <w:p w:rsidR="000D3519" w:rsidRPr="00997A04" w:rsidRDefault="000D3519" w:rsidP="000D3519">
      <w:pPr>
        <w:ind w:left="720"/>
        <w:rPr>
          <w:rFonts w:ascii="Times New Roman" w:hAnsi="Times New Roman" w:cs="Times New Roman"/>
          <w:sz w:val="24"/>
          <w:szCs w:val="24"/>
        </w:rPr>
      </w:pPr>
    </w:p>
    <w:p w:rsidR="000D3519" w:rsidRPr="00997A04"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1410</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PER-004-1 ensures that reliability coordinator personnel are adequately trained, NERC-certified and staffed 24-hours a day, seven days a week, with properly trained and certified individuals.</w:t>
      </w:r>
      <w:r w:rsidRPr="00997A04">
        <w:rPr>
          <w:rFonts w:ascii="Times New Roman" w:hAnsi="Times New Roman" w:cs="Times New Roman"/>
          <w:b/>
          <w:bCs/>
          <w:sz w:val="24"/>
          <w:szCs w:val="24"/>
        </w:rPr>
        <w:t xml:space="preserve"> </w:t>
      </w:r>
      <w:r w:rsidRPr="00997A04">
        <w:rPr>
          <w:rFonts w:ascii="Times New Roman" w:hAnsi="Times New Roman" w:cs="Times New Roman"/>
          <w:sz w:val="24"/>
          <w:szCs w:val="24"/>
        </w:rPr>
        <w:t>Further, reliability coordinator operating personnel must have a comprehensive understanding of the area of the Bulk-Power System for which they are responsible.</w:t>
      </w:r>
    </w:p>
    <w:p w:rsidR="000D3519" w:rsidRPr="00997A04" w:rsidRDefault="000D3519" w:rsidP="000D3519">
      <w:pPr>
        <w:rPr>
          <w:rFonts w:ascii="Times New Roman" w:hAnsi="Times New Roman" w:cs="Times New Roman"/>
          <w:sz w:val="24"/>
          <w:szCs w:val="24"/>
        </w:rPr>
      </w:pPr>
    </w:p>
    <w:p w:rsidR="000D3519" w:rsidRDefault="000D3519" w:rsidP="000D3519">
      <w:pPr>
        <w:rPr>
          <w:rFonts w:ascii="Times New Roman" w:hAnsi="Times New Roman" w:cs="Times New Roman"/>
          <w:sz w:val="24"/>
          <w:szCs w:val="24"/>
        </w:rPr>
      </w:pPr>
      <w:r w:rsidRPr="00997A04">
        <w:rPr>
          <w:rFonts w:ascii="Times New Roman" w:hAnsi="Times New Roman" w:cs="Times New Roman"/>
          <w:sz w:val="24"/>
          <w:szCs w:val="24"/>
        </w:rPr>
        <w:t>P 1417</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We find that the Reliability Standard adequately addresses reliability coordinator staffing. Accordingly, the Commission approves Reliability Standard PER-004-1…</w:t>
      </w:r>
      <w:r w:rsidR="00ED436F">
        <w:rPr>
          <w:rFonts w:ascii="Times New Roman" w:hAnsi="Times New Roman" w:cs="Times New Roman"/>
          <w:sz w:val="24"/>
          <w:szCs w:val="24"/>
        </w:rPr>
        <w:t>.</w:t>
      </w:r>
      <w:r w:rsidRPr="00997A04">
        <w:rPr>
          <w:rFonts w:ascii="Times New Roman" w:hAnsi="Times New Roman" w:cs="Times New Roman"/>
          <w:sz w:val="24"/>
          <w:szCs w:val="24"/>
        </w:rPr>
        <w:t xml:space="preserve"> </w:t>
      </w:r>
    </w:p>
    <w:p w:rsidR="00D85E30" w:rsidRDefault="00D85E30"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915C84" w:rsidRPr="00B16169" w:rsidRDefault="000F194F" w:rsidP="000D3519">
      <w:pPr>
        <w:rPr>
          <w:rFonts w:ascii="Times New Roman" w:hAnsi="Times New Roman" w:cs="Times New Roman"/>
          <w:b/>
          <w:sz w:val="24"/>
          <w:szCs w:val="24"/>
        </w:rPr>
      </w:pPr>
      <w:r w:rsidRPr="000F194F">
        <w:rPr>
          <w:rFonts w:ascii="Times New Roman" w:hAnsi="Times New Roman" w:cs="Times New Roman"/>
          <w:b/>
          <w:sz w:val="24"/>
          <w:szCs w:val="24"/>
        </w:rPr>
        <w:t>Order No. 742, 18 CFR Part 40 Sys. Pers. Training R</w:t>
      </w:r>
      <w:r w:rsidR="00B16169">
        <w:rPr>
          <w:rFonts w:ascii="Times New Roman" w:hAnsi="Times New Roman" w:cs="Times New Roman"/>
          <w:b/>
          <w:sz w:val="24"/>
          <w:szCs w:val="24"/>
        </w:rPr>
        <w:t xml:space="preserve">eliability Stds., 133 FERC ¶ </w:t>
      </w:r>
      <w:r w:rsidRPr="000F194F">
        <w:rPr>
          <w:rFonts w:ascii="Times New Roman" w:hAnsi="Times New Roman" w:cs="Times New Roman"/>
          <w:b/>
          <w:sz w:val="24"/>
          <w:szCs w:val="24"/>
        </w:rPr>
        <w:t>61,159  (2011)</w:t>
      </w:r>
      <w:r w:rsidR="00B16169">
        <w:rPr>
          <w:rFonts w:ascii="Times New Roman" w:hAnsi="Times New Roman" w:cs="Times New Roman"/>
          <w:b/>
          <w:sz w:val="24"/>
          <w:szCs w:val="24"/>
        </w:rPr>
        <w:t xml:space="preserve"> (November 18, 2010)</w:t>
      </w:r>
    </w:p>
    <w:p w:rsidR="00915C84" w:rsidRDefault="00915C84" w:rsidP="000D351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1. Under section 215 of the Federal Power Act (FPA), n1 the Commission approves two Personnel Performance, Training and Qualifications (PER) Reliability Standards, PER-004-2 (Reliability Coordination -- Staffing) and PER-005-1 (System Personnel Training), submitted to the Commission for approval by the North American Electric Reliability Corporation (NERC), the Electric Reliability Organization (ERO) certified by the Commission.  The approved Reliability Standards require reliability coordinators, balancing authorities, and transmission operators to establish a training program for their system operators, verify each of their system operators' capability to perform tasks, and provide emergency operations training to every system operator. The Commission also approves NERC's proposal to retire two existing PER Reliability Standards that are replaced by the standards approved in this Final Rule.</w:t>
      </w:r>
    </w:p>
    <w:p w:rsidR="00B16169" w:rsidRDefault="00B16169" w:rsidP="000D351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6. In Order No. 693, the Commission also approved Reliability Standard PER-004-1. n8 This Reliability Standard requires each reliability coordinator to be staffed with adequately trained, NERC-certified operators, 24 hours a day, seven days a week. Further, PER-004-1 requires reliability coordinator operating personnel to have a comprehensive understanding of the area of the Bulk-Power System for which they are responsible.</w:t>
      </w:r>
    </w:p>
    <w:p w:rsidR="00B16169" w:rsidRDefault="00B16169" w:rsidP="000D351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7. In a September 30, 2009 filing (NERC Petition), n9 NERC requests Commission approval of proposed Reliability Standards PER-005-1 (System Personnel Training) and PER-004-2 (Reliability Coordination -- Staffing), which were developed in response to the Commission's directives in Order No. 693 regarding currently effective Reliability Standard PER-002-0. n10 NERC seeks to concurrently retire currently effective Reliability Standards PER-002-0 and PE</w:t>
      </w:r>
      <w:r>
        <w:rPr>
          <w:rFonts w:ascii="Times New Roman" w:hAnsi="Times New Roman" w:cs="Times New Roman"/>
          <w:sz w:val="24"/>
          <w:szCs w:val="24"/>
        </w:rPr>
        <w:t>R-004-1 upon the effective date</w:t>
      </w:r>
      <w:r w:rsidRPr="00B16169">
        <w:rPr>
          <w:rFonts w:ascii="Times New Roman" w:hAnsi="Times New Roman" w:cs="Times New Roman"/>
          <w:sz w:val="24"/>
          <w:szCs w:val="24"/>
        </w:rPr>
        <w:t xml:space="preserve"> of the two new Reliability Standards.</w:t>
      </w:r>
    </w:p>
    <w:p w:rsidR="00B16169" w:rsidRDefault="00B16169" w:rsidP="000D351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Proposed Reliability Standard PER-004-2</w:t>
      </w: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 xml:space="preserve"> </w:t>
      </w:r>
    </w:p>
    <w:p w:rsid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10. Proposed Reliability Standard PER-004-2 modifies PER-004-1 by deleting Requirements R2, R3, and R4, as these three Requirements are incorporated into proposed PER-005-1. Proposed Reliability Standard PER-004-2 simply carries forward, unchanged, the remaining provisions from currently effective PER-004-1, including the associated violation risk factor and violation severity level assignments.</w:t>
      </w:r>
    </w:p>
    <w:p w:rsidR="00B16169" w:rsidRDefault="00B16169" w:rsidP="00B1616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16. The Commission adopts the NOPR proposal and approves Reliability Standard PER-004-2 and PER-005-1 as just, reasonable, not unduly discriminatory or preferential, and in the public interest. n17 By assigning a significant amount of structure to the training programs for the principal operators of the Bulk-Power System, namely reliability coordinators, balancing authorities and transmission operators, the two proposed Reliability Standards will enhance the reliability of the Bulk-Power System. Moreover, the two proposed Reliability Standards represent a step forward in implementing a key recommendation from the 2003 Blackout Report n18 [**16]  by addressing an identified gap where operations personnel were not adequately trained to maintain reliable operation under emergency conditions.</w:t>
      </w:r>
    </w:p>
    <w:p w:rsidR="00B16169" w:rsidRDefault="00B16169" w:rsidP="00B1616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 xml:space="preserve">17. The Commission is not directing any modifications to the substantive requirements of the two new Reliability Standards, PER-005-1 or PER-004-2. Nevertheless, as discussed in greater detail below, the Commission has several concerns regarding certain training issues. To address these concerns, and as discussed in greater detail below, the Commission is issuing directives that the ERO: (1) consider the necessity of developing an implementation plan for entities that become subject to PER-005-1, Requirement R3.1 after </w:t>
      </w:r>
      <w:r>
        <w:rPr>
          <w:rFonts w:ascii="Times New Roman" w:hAnsi="Times New Roman" w:cs="Times New Roman"/>
          <w:sz w:val="24"/>
          <w:szCs w:val="24"/>
        </w:rPr>
        <w:t xml:space="preserve">Requirement R3.1 is in effect, </w:t>
      </w:r>
      <w:r w:rsidRPr="00B16169">
        <w:rPr>
          <w:rFonts w:ascii="Times New Roman" w:hAnsi="Times New Roman" w:cs="Times New Roman"/>
          <w:sz w:val="24"/>
          <w:szCs w:val="24"/>
        </w:rPr>
        <w:t>and (2) develop a Reliability Standard, through the ERO's Reliability Standards development process, conducted pursuant to its Standard Processes Manual, establishing training requirements for local transmission control center operator personnel.</w:t>
      </w:r>
    </w:p>
    <w:p w:rsidR="00B16169" w:rsidRDefault="00B16169" w:rsidP="00B16169">
      <w:pPr>
        <w:rPr>
          <w:rFonts w:ascii="Times New Roman" w:hAnsi="Times New Roman" w:cs="Times New Roman"/>
          <w:sz w:val="24"/>
          <w:szCs w:val="24"/>
        </w:rPr>
      </w:pP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22. The Commission finds that the proposed staggered implementation schedule for PER-005-1 and PER-004-2 and the corresponding retirement schedule for PER-002-0 and PER-004-1 strikes a reasonable balance between the need for timely reform and the needs of the entities that will be subject to PER-005-1 to develop and implement training programs utilizing a systematic approach to training and use of simulators as a training tool. The effective and retirement date table provided by NERC in its comments and incorporated herein as Appendix B demonstrates that there are no apparent overlaps or gaps between the retirement of PER-002-0 and PER-004-1 and the effectiveness of the requirements in the [**22]  new Reliability Standards, PER-005-1 and PER-004-2.</w:t>
      </w: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 xml:space="preserve"> </w:t>
      </w:r>
    </w:p>
    <w:p w:rsidR="00B16169" w:rsidRPr="00B16169" w:rsidRDefault="00B16169" w:rsidP="00B16169">
      <w:pPr>
        <w:rPr>
          <w:rFonts w:ascii="Times New Roman" w:hAnsi="Times New Roman" w:cs="Times New Roman"/>
          <w:sz w:val="24"/>
          <w:szCs w:val="24"/>
        </w:rPr>
      </w:pPr>
      <w:r w:rsidRPr="00B16169">
        <w:rPr>
          <w:rFonts w:ascii="Times New Roman" w:hAnsi="Times New Roman" w:cs="Times New Roman"/>
          <w:sz w:val="24"/>
          <w:szCs w:val="24"/>
        </w:rPr>
        <w:t>23. The Commission finds that the commenters that advocate for a uniform effective date of 36 months have not adequately justified such a lengthy lead time for a Reliability Standard that will not impose entirely new requirements. Rather, PER-005-1 requires applicable entities to build upon and improve the existing training programs that are in place under currently effective PER-002-0. Accordingly, as approved, PER-004-2 in its entirety and PER-005-1, Requirement R3 shall become effective on the first day of the first calendar quarter after regulatory approval. n22 PER-005-1, Requirements R1, R1.1, R1.1.1, R1.2, R1.3, R1.4, R2, and R2.1 shall become effective on the first day of the first calendar quarter, twenty-four months after regulatory approval. And, finally, PER-005-1, Requirements R3.1 shall become effective on the first day of the first calendar quarter, thirty-six months after regulatory approval.</w:t>
      </w:r>
    </w:p>
    <w:p w:rsidR="00915C84" w:rsidRDefault="00915C84" w:rsidP="000D3519">
      <w:pPr>
        <w:rPr>
          <w:rFonts w:ascii="Times New Roman" w:hAnsi="Times New Roman" w:cs="Times New Roman"/>
          <w:sz w:val="24"/>
          <w:szCs w:val="24"/>
        </w:rPr>
      </w:pPr>
    </w:p>
    <w:p w:rsidR="00B16169" w:rsidRDefault="00B16169" w:rsidP="000D3519">
      <w:pPr>
        <w:rPr>
          <w:rFonts w:ascii="Times New Roman" w:hAnsi="Times New Roman" w:cs="Times New Roman"/>
          <w:sz w:val="24"/>
          <w:szCs w:val="24"/>
        </w:rPr>
      </w:pPr>
      <w:r w:rsidRPr="00B16169">
        <w:rPr>
          <w:rFonts w:ascii="Times New Roman" w:hAnsi="Times New Roman" w:cs="Times New Roman"/>
          <w:sz w:val="24"/>
          <w:szCs w:val="24"/>
        </w:rPr>
        <w:t>30. Based on NERC's explanation, the Commission agrees that [**29]  the existing requirements contained in PER-004-1, which require reliability coordinators to have a comprehensive understanding of the reliability coordinator area and interactions with neighboring reliability coordinator areas and an extensive understanding of the balancing authorities, transmission operators, and generation operators within the reliability coordinator area, are adequately captured and enforceable under proposed Reliability Standard PER-005-1.</w:t>
      </w:r>
    </w:p>
    <w:p w:rsidR="00B16169" w:rsidRDefault="00B16169" w:rsidP="000D3519">
      <w:pPr>
        <w:rPr>
          <w:rFonts w:ascii="Times New Roman" w:hAnsi="Times New Roman" w:cs="Times New Roman"/>
          <w:sz w:val="24"/>
          <w:szCs w:val="24"/>
        </w:rPr>
      </w:pPr>
    </w:p>
    <w:p w:rsidR="00B16169" w:rsidRDefault="00B16169" w:rsidP="000D3519">
      <w:pPr>
        <w:rPr>
          <w:rFonts w:ascii="Times New Roman" w:hAnsi="Times New Roman" w:cs="Times New Roman"/>
          <w:sz w:val="24"/>
          <w:szCs w:val="24"/>
        </w:rPr>
      </w:pPr>
    </w:p>
    <w:p w:rsidR="00915C84" w:rsidRDefault="00915C84"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7F3111" w:rsidRDefault="007F3111" w:rsidP="000D3519">
      <w:pPr>
        <w:rPr>
          <w:rFonts w:ascii="Times New Roman" w:hAnsi="Times New Roman" w:cs="Times New Roman"/>
          <w:sz w:val="24"/>
          <w:szCs w:val="24"/>
        </w:rPr>
      </w:pPr>
    </w:p>
    <w:p w:rsidR="00D85E30" w:rsidRPr="00C7108A" w:rsidRDefault="00D85E30" w:rsidP="00D85E30">
      <w:pPr>
        <w:rPr>
          <w:rFonts w:ascii="Times New Roman" w:hAnsi="Times New Roman" w:cs="Times New Roman"/>
          <w:b/>
          <w:sz w:val="28"/>
          <w:szCs w:val="28"/>
        </w:rPr>
      </w:pPr>
      <w:r w:rsidRPr="00C7108A">
        <w:rPr>
          <w:rFonts w:ascii="Times New Roman" w:hAnsi="Times New Roman" w:cs="Times New Roman"/>
          <w:b/>
          <w:sz w:val="28"/>
          <w:szCs w:val="28"/>
        </w:rPr>
        <w:t>Revision History</w:t>
      </w:r>
    </w:p>
    <w:p w:rsidR="00D85E30" w:rsidRDefault="00D85E30" w:rsidP="00D85E3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85E30" w:rsidTr="00D85E3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85E30" w:rsidRDefault="00D85E30">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A35E87" w:rsidTr="00D85E30">
        <w:tc>
          <w:tcPr>
            <w:tcW w:w="1016" w:type="dxa"/>
            <w:tcBorders>
              <w:top w:val="single" w:sz="4" w:space="0" w:color="000000"/>
              <w:left w:val="single" w:sz="4" w:space="0" w:color="000000"/>
              <w:bottom w:val="single" w:sz="4" w:space="0" w:color="000000"/>
              <w:right w:val="single" w:sz="4" w:space="0" w:color="000000"/>
            </w:tcBorders>
            <w:hideMark/>
          </w:tcPr>
          <w:p w:rsidR="00A35E87" w:rsidRDefault="00A35E87">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A35E87" w:rsidRDefault="00A35E87" w:rsidP="00915C84">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hideMark/>
          </w:tcPr>
          <w:p w:rsidR="00A35E87" w:rsidRDefault="00A35E87" w:rsidP="00762DB9">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A35E87" w:rsidRDefault="00A35E87" w:rsidP="00A35E87">
            <w:pPr>
              <w:rPr>
                <w:rFonts w:ascii="Times New Roman" w:hAnsi="Times New Roman" w:cs="Times New Roman"/>
                <w:sz w:val="24"/>
                <w:szCs w:val="24"/>
              </w:rPr>
            </w:pPr>
            <w:r>
              <w:rPr>
                <w:rFonts w:ascii="Times New Roman" w:hAnsi="Times New Roman" w:cs="Times New Roman"/>
                <w:sz w:val="24"/>
                <w:szCs w:val="24"/>
              </w:rPr>
              <w:t>Original Document.</w:t>
            </w:r>
          </w:p>
        </w:tc>
      </w:tr>
      <w:tr w:rsidR="00A35E87" w:rsidTr="00D85E30">
        <w:tc>
          <w:tcPr>
            <w:tcW w:w="1016" w:type="dxa"/>
            <w:tcBorders>
              <w:top w:val="single" w:sz="4" w:space="0" w:color="000000"/>
              <w:left w:val="single" w:sz="4" w:space="0" w:color="000000"/>
              <w:bottom w:val="single" w:sz="4" w:space="0" w:color="000000"/>
              <w:right w:val="single" w:sz="4" w:space="0" w:color="000000"/>
            </w:tcBorders>
          </w:tcPr>
          <w:p w:rsidR="00A35E87" w:rsidRDefault="00530260">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A35E87" w:rsidRDefault="00530260">
            <w:pPr>
              <w:rPr>
                <w:rFonts w:ascii="Times New Roman" w:hAnsi="Times New Roman" w:cs="Times New Roman"/>
                <w:sz w:val="24"/>
                <w:szCs w:val="24"/>
              </w:rPr>
            </w:pPr>
            <w:r>
              <w:rPr>
                <w:rFonts w:ascii="Times New Roman" w:hAnsi="Times New Roman" w:cs="Times New Roman"/>
                <w:sz w:val="24"/>
                <w:szCs w:val="24"/>
              </w:rPr>
              <w:t>October 11, 2011</w:t>
            </w:r>
          </w:p>
        </w:tc>
        <w:tc>
          <w:tcPr>
            <w:tcW w:w="2520" w:type="dxa"/>
            <w:tcBorders>
              <w:top w:val="single" w:sz="4" w:space="0" w:color="000000"/>
              <w:left w:val="single" w:sz="4" w:space="0" w:color="000000"/>
              <w:bottom w:val="single" w:sz="4" w:space="0" w:color="000000"/>
              <w:right w:val="single" w:sz="4" w:space="0" w:color="000000"/>
            </w:tcBorders>
          </w:tcPr>
          <w:p w:rsidR="00A35E87" w:rsidRDefault="00530260">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A35E87" w:rsidRDefault="00530260">
            <w:pPr>
              <w:rPr>
                <w:rFonts w:ascii="Times New Roman" w:hAnsi="Times New Roman" w:cs="Times New Roman"/>
                <w:sz w:val="24"/>
                <w:szCs w:val="24"/>
              </w:rPr>
            </w:pPr>
            <w:r>
              <w:rPr>
                <w:rFonts w:ascii="Times New Roman" w:hAnsi="Times New Roman" w:cs="Times New Roman"/>
                <w:sz w:val="24"/>
                <w:szCs w:val="24"/>
              </w:rPr>
              <w:t>Updated Excerpts from FERC Orders from March 21, 2009 through and including October 11, 2011.</w:t>
            </w:r>
          </w:p>
        </w:tc>
      </w:tr>
      <w:tr w:rsidR="00A35E87" w:rsidTr="00D85E30">
        <w:tc>
          <w:tcPr>
            <w:tcW w:w="1016" w:type="dxa"/>
            <w:tcBorders>
              <w:top w:val="single" w:sz="4" w:space="0" w:color="000000"/>
              <w:left w:val="single" w:sz="4" w:space="0" w:color="000000"/>
              <w:bottom w:val="single" w:sz="4" w:space="0" w:color="000000"/>
              <w:right w:val="single" w:sz="4" w:space="0" w:color="000000"/>
            </w:tcBorders>
            <w:vAlign w:val="center"/>
          </w:tcPr>
          <w:p w:rsidR="00A35E87" w:rsidRDefault="00A35E8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A35E87" w:rsidRDefault="00A35E87">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A35E87" w:rsidRDefault="00A35E87">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r>
      <w:tr w:rsidR="00A35E87" w:rsidTr="00D85E30">
        <w:tc>
          <w:tcPr>
            <w:tcW w:w="1016" w:type="dxa"/>
            <w:tcBorders>
              <w:top w:val="single" w:sz="4" w:space="0" w:color="000000"/>
              <w:left w:val="single" w:sz="4" w:space="0" w:color="000000"/>
              <w:bottom w:val="single" w:sz="4" w:space="0" w:color="000000"/>
              <w:right w:val="single" w:sz="4" w:space="0" w:color="000000"/>
            </w:tcBorders>
          </w:tcPr>
          <w:p w:rsidR="00A35E87" w:rsidRDefault="00A35E8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r>
      <w:tr w:rsidR="00A35E87" w:rsidTr="00D85E30">
        <w:tc>
          <w:tcPr>
            <w:tcW w:w="1016" w:type="dxa"/>
            <w:tcBorders>
              <w:top w:val="single" w:sz="4" w:space="0" w:color="000000"/>
              <w:left w:val="single" w:sz="4" w:space="0" w:color="000000"/>
              <w:bottom w:val="single" w:sz="4" w:space="0" w:color="000000"/>
              <w:right w:val="single" w:sz="4" w:space="0" w:color="000000"/>
            </w:tcBorders>
          </w:tcPr>
          <w:p w:rsidR="00A35E87" w:rsidRDefault="00A35E87">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A35E87" w:rsidRDefault="00A35E87">
            <w:pPr>
              <w:rPr>
                <w:rFonts w:ascii="Times New Roman" w:hAnsi="Times New Roman" w:cs="Times New Roman"/>
                <w:sz w:val="24"/>
                <w:szCs w:val="24"/>
              </w:rPr>
            </w:pPr>
          </w:p>
        </w:tc>
      </w:tr>
    </w:tbl>
    <w:p w:rsidR="00D85E30" w:rsidRDefault="00D85E30" w:rsidP="00D85E30">
      <w:pPr>
        <w:widowControl w:val="0"/>
        <w:tabs>
          <w:tab w:val="center" w:pos="510"/>
          <w:tab w:val="left" w:pos="960"/>
        </w:tabs>
        <w:rPr>
          <w:rFonts w:ascii="Times New Roman" w:hAnsi="Times New Roman" w:cs="Times New Roman"/>
          <w:color w:val="000000"/>
          <w:sz w:val="24"/>
          <w:szCs w:val="24"/>
        </w:rPr>
      </w:pPr>
    </w:p>
    <w:p w:rsidR="00D85E30" w:rsidRDefault="00D85E30" w:rsidP="00D85E30">
      <w:pPr>
        <w:widowControl w:val="0"/>
        <w:spacing w:line="220" w:lineRule="exact"/>
        <w:rPr>
          <w:rFonts w:ascii="Times New Roman" w:hAnsi="Times New Roman" w:cs="Times New Roman"/>
          <w:sz w:val="24"/>
          <w:szCs w:val="24"/>
        </w:rPr>
      </w:pPr>
    </w:p>
    <w:p w:rsidR="00D85E30" w:rsidRPr="00997A04" w:rsidRDefault="00D85E30" w:rsidP="000D3519">
      <w:pPr>
        <w:rPr>
          <w:rFonts w:ascii="Times New Roman" w:hAnsi="Times New Roman" w:cs="Times New Roman"/>
          <w:sz w:val="24"/>
          <w:szCs w:val="24"/>
        </w:rPr>
      </w:pPr>
    </w:p>
    <w:sectPr w:rsidR="00D85E30" w:rsidRPr="00997A04" w:rsidSect="00856001">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995" w:rsidRDefault="000E7995">
      <w:r>
        <w:separator/>
      </w:r>
    </w:p>
  </w:endnote>
  <w:endnote w:type="continuationSeparator" w:id="0">
    <w:p w:rsidR="000E7995" w:rsidRDefault="000E7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6F" w:rsidRDefault="00D756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71" w:rsidRPr="008B1281" w:rsidRDefault="00875771" w:rsidP="008043FA">
    <w:pPr>
      <w:widowControl w:val="0"/>
      <w:spacing w:line="31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NERC Compliance Questionnaire and Reliability Standard Audit Worksheet </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Compliance Enforcement Authority: _____________</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Registered Entity:___________________</w:t>
    </w:r>
    <w:r w:rsidRPr="008B1281">
      <w:rPr>
        <w:rFonts w:ascii="Times New Roman" w:hAnsi="Times New Roman" w:cs="Verdana"/>
        <w:color w:val="000000"/>
        <w:sz w:val="18"/>
        <w:szCs w:val="18"/>
      </w:rPr>
      <w:tab/>
    </w:r>
    <w:r w:rsidRPr="008B1281">
      <w:rPr>
        <w:rFonts w:ascii="Times New Roman" w:hAnsi="Times New Roman" w:cs="Verdana"/>
        <w:color w:val="000000"/>
        <w:sz w:val="18"/>
        <w:szCs w:val="18"/>
      </w:rPr>
      <w:tab/>
      <w:t>__</w:t>
    </w:r>
  </w:p>
  <w:p w:rsidR="00875771" w:rsidRPr="008B128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NCR Number:______________________ </w:t>
    </w:r>
  </w:p>
  <w:p w:rsidR="00875771" w:rsidRDefault="00875771" w:rsidP="008043FA">
    <w:pPr>
      <w:widowControl w:val="0"/>
      <w:spacing w:line="220" w:lineRule="exact"/>
      <w:rPr>
        <w:rFonts w:ascii="Times New Roman" w:hAnsi="Times New Roman" w:cs="Verdana"/>
        <w:color w:val="000000"/>
        <w:sz w:val="18"/>
        <w:szCs w:val="18"/>
      </w:rPr>
    </w:pPr>
    <w:r w:rsidRPr="008B1281">
      <w:rPr>
        <w:rFonts w:ascii="Times New Roman" w:hAnsi="Times New Roman" w:cs="Verdana"/>
        <w:color w:val="000000"/>
        <w:sz w:val="18"/>
        <w:szCs w:val="18"/>
      </w:rPr>
      <w:t xml:space="preserve">Compliance Assessment Date:_____________ </w:t>
    </w:r>
  </w:p>
  <w:p w:rsidR="00875771" w:rsidRPr="00872AF8" w:rsidRDefault="00875771" w:rsidP="004D42C5">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PER</w:t>
    </w:r>
    <w:r w:rsidRPr="00872AF8">
      <w:rPr>
        <w:rFonts w:ascii="Times New Roman" w:hAnsi="Times New Roman"/>
        <w:sz w:val="18"/>
        <w:szCs w:val="18"/>
      </w:rPr>
      <w:t>-0</w:t>
    </w:r>
    <w:r>
      <w:rPr>
        <w:rFonts w:ascii="Times New Roman" w:hAnsi="Times New Roman"/>
        <w:sz w:val="18"/>
        <w:szCs w:val="18"/>
      </w:rPr>
      <w:t>04</w:t>
    </w:r>
    <w:r w:rsidRPr="00872AF8">
      <w:rPr>
        <w:rFonts w:ascii="Times New Roman" w:hAnsi="Times New Roman"/>
        <w:sz w:val="18"/>
        <w:szCs w:val="18"/>
      </w:rPr>
      <w:t>-</w:t>
    </w:r>
    <w:r w:rsidR="00231CFF">
      <w:rPr>
        <w:rFonts w:ascii="Times New Roman" w:hAnsi="Times New Roman"/>
        <w:sz w:val="18"/>
        <w:szCs w:val="18"/>
      </w:rPr>
      <w:t>2</w:t>
    </w:r>
    <w:r w:rsidRPr="00872AF8">
      <w:rPr>
        <w:rFonts w:ascii="Times New Roman" w:hAnsi="Times New Roman"/>
        <w:sz w:val="18"/>
        <w:szCs w:val="18"/>
      </w:rPr>
      <w:t>_2</w:t>
    </w:r>
    <w:r>
      <w:rPr>
        <w:rFonts w:ascii="Times New Roman" w:hAnsi="Times New Roman"/>
        <w:sz w:val="18"/>
        <w:szCs w:val="18"/>
      </w:rPr>
      <w:t>01</w:t>
    </w:r>
    <w:r w:rsidR="00915C84">
      <w:rPr>
        <w:rFonts w:ascii="Times New Roman" w:hAnsi="Times New Roman"/>
        <w:sz w:val="18"/>
        <w:szCs w:val="18"/>
      </w:rPr>
      <w:t>1</w:t>
    </w:r>
    <w:r w:rsidRPr="00872AF8">
      <w:rPr>
        <w:rFonts w:ascii="Times New Roman" w:hAnsi="Times New Roman"/>
        <w:sz w:val="18"/>
        <w:szCs w:val="18"/>
      </w:rPr>
      <w:t>_v1</w:t>
    </w:r>
  </w:p>
  <w:p w:rsidR="00875771" w:rsidRPr="004D42C5" w:rsidRDefault="00875771" w:rsidP="004D42C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A35E87">
      <w:rPr>
        <w:rFonts w:ascii="Times New Roman" w:hAnsi="Times New Roman" w:cs="Times New Roman"/>
        <w:color w:val="000000"/>
        <w:sz w:val="18"/>
        <w:szCs w:val="18"/>
      </w:rPr>
      <w:t>September</w:t>
    </w:r>
    <w:r w:rsidR="00915C84">
      <w:rPr>
        <w:rFonts w:ascii="Times New Roman" w:hAnsi="Times New Roman" w:cs="Times New Roman"/>
        <w:color w:val="000000"/>
        <w:sz w:val="18"/>
        <w:szCs w:val="18"/>
      </w:rPr>
      <w:t xml:space="preserve"> 2011</w:t>
    </w:r>
  </w:p>
  <w:p w:rsidR="00875771" w:rsidRPr="008B1281" w:rsidRDefault="000F194F" w:rsidP="005C1636">
    <w:pPr>
      <w:widowControl w:val="0"/>
      <w:spacing w:line="244" w:lineRule="exact"/>
      <w:jc w:val="center"/>
      <w:rPr>
        <w:rFonts w:ascii="Times New Roman" w:hAnsi="Times New Roman"/>
      </w:rPr>
    </w:pPr>
    <w:r w:rsidRPr="008B1281">
      <w:rPr>
        <w:rStyle w:val="PageNumber"/>
        <w:rFonts w:ascii="Times New Roman" w:hAnsi="Times New Roman"/>
      </w:rPr>
      <w:fldChar w:fldCharType="begin"/>
    </w:r>
    <w:r w:rsidR="00875771" w:rsidRPr="008B1281">
      <w:rPr>
        <w:rStyle w:val="PageNumber"/>
        <w:rFonts w:ascii="Times New Roman" w:hAnsi="Times New Roman"/>
      </w:rPr>
      <w:instrText xml:space="preserve"> PAGE </w:instrText>
    </w:r>
    <w:r w:rsidRPr="008B1281">
      <w:rPr>
        <w:rStyle w:val="PageNumber"/>
        <w:rFonts w:ascii="Times New Roman" w:hAnsi="Times New Roman"/>
      </w:rPr>
      <w:fldChar w:fldCharType="separate"/>
    </w:r>
    <w:r w:rsidR="00E47FDF">
      <w:rPr>
        <w:rStyle w:val="PageNumber"/>
        <w:rFonts w:ascii="Times New Roman" w:hAnsi="Times New Roman"/>
        <w:noProof/>
      </w:rPr>
      <w:t>1</w:t>
    </w:r>
    <w:r w:rsidRPr="008B1281">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6F" w:rsidRDefault="00D756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995" w:rsidRDefault="000E7995">
      <w:r>
        <w:separator/>
      </w:r>
    </w:p>
  </w:footnote>
  <w:footnote w:type="continuationSeparator" w:id="0">
    <w:p w:rsidR="000E7995" w:rsidRDefault="000E79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6F" w:rsidRDefault="00D7566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71" w:rsidRDefault="00875771">
    <w:pPr>
      <w:widowControl w:val="0"/>
      <w:spacing w:line="240" w:lineRule="exact"/>
      <w:rPr>
        <w:rFonts w:cs="Times New Roman"/>
      </w:rPr>
    </w:pPr>
  </w:p>
  <w:p w:rsidR="00875771" w:rsidRPr="006813F3" w:rsidRDefault="00875771" w:rsidP="00915C8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75771" w:rsidRPr="006813F3" w:rsidRDefault="00D7566F" w:rsidP="00915C8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75771" w:rsidRDefault="00B92D8F">
    <w:pPr>
      <w:widowControl w:val="0"/>
      <w:spacing w:before="66"/>
      <w:rPr>
        <w:rFonts w:cs="Times New Roman"/>
      </w:rPr>
    </w:pPr>
    <w:r w:rsidRPr="000F194F">
      <w:rPr>
        <w:rFonts w:cs="Times New Roman"/>
        <w:noProof/>
      </w:rPr>
      <w:drawing>
        <wp:inline distT="0" distB="0" distL="0" distR="0">
          <wp:extent cx="5972175" cy="4762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47625"/>
                  </a:xfrm>
                  <a:prstGeom prst="rect">
                    <a:avLst/>
                  </a:prstGeom>
                  <a:noFill/>
                  <a:ln>
                    <a:noFill/>
                  </a:ln>
                </pic:spPr>
              </pic:pic>
            </a:graphicData>
          </a:graphic>
        </wp:inline>
      </w:drawing>
    </w:r>
  </w:p>
  <w:p w:rsidR="00875771" w:rsidRDefault="00875771">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66F" w:rsidRDefault="00D756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5742F"/>
    <w:multiLevelType w:val="hybridMultilevel"/>
    <w:tmpl w:val="17045CAC"/>
    <w:lvl w:ilvl="0" w:tplc="04090001">
      <w:start w:val="1"/>
      <w:numFmt w:val="bullet"/>
      <w:lvlText w:val=""/>
      <w:lvlJc w:val="left"/>
      <w:pPr>
        <w:tabs>
          <w:tab w:val="num" w:pos="721"/>
        </w:tabs>
        <w:ind w:left="721" w:hanging="360"/>
      </w:pPr>
      <w:rPr>
        <w:rFonts w:ascii="Symbol" w:hAnsi="Symbol" w:hint="default"/>
      </w:rPr>
    </w:lvl>
    <w:lvl w:ilvl="1" w:tplc="04090003" w:tentative="1">
      <w:start w:val="1"/>
      <w:numFmt w:val="bullet"/>
      <w:lvlText w:val="o"/>
      <w:lvlJc w:val="left"/>
      <w:pPr>
        <w:tabs>
          <w:tab w:val="num" w:pos="1441"/>
        </w:tabs>
        <w:ind w:left="1441" w:hanging="360"/>
      </w:pPr>
      <w:rPr>
        <w:rFonts w:ascii="Courier New" w:hAnsi="Courier New" w:cs="Courier New" w:hint="default"/>
      </w:rPr>
    </w:lvl>
    <w:lvl w:ilvl="2" w:tplc="04090005" w:tentative="1">
      <w:start w:val="1"/>
      <w:numFmt w:val="bullet"/>
      <w:lvlText w:val=""/>
      <w:lvlJc w:val="left"/>
      <w:pPr>
        <w:tabs>
          <w:tab w:val="num" w:pos="2161"/>
        </w:tabs>
        <w:ind w:left="2161" w:hanging="360"/>
      </w:pPr>
      <w:rPr>
        <w:rFonts w:ascii="Wingdings" w:hAnsi="Wingdings" w:hint="default"/>
      </w:rPr>
    </w:lvl>
    <w:lvl w:ilvl="3" w:tplc="04090001" w:tentative="1">
      <w:start w:val="1"/>
      <w:numFmt w:val="bullet"/>
      <w:lvlText w:val=""/>
      <w:lvlJc w:val="left"/>
      <w:pPr>
        <w:tabs>
          <w:tab w:val="num" w:pos="2881"/>
        </w:tabs>
        <w:ind w:left="2881" w:hanging="360"/>
      </w:pPr>
      <w:rPr>
        <w:rFonts w:ascii="Symbol" w:hAnsi="Symbol" w:hint="default"/>
      </w:rPr>
    </w:lvl>
    <w:lvl w:ilvl="4" w:tplc="04090003" w:tentative="1">
      <w:start w:val="1"/>
      <w:numFmt w:val="bullet"/>
      <w:lvlText w:val="o"/>
      <w:lvlJc w:val="left"/>
      <w:pPr>
        <w:tabs>
          <w:tab w:val="num" w:pos="3601"/>
        </w:tabs>
        <w:ind w:left="3601" w:hanging="360"/>
      </w:pPr>
      <w:rPr>
        <w:rFonts w:ascii="Courier New" w:hAnsi="Courier New" w:cs="Courier New" w:hint="default"/>
      </w:rPr>
    </w:lvl>
    <w:lvl w:ilvl="5" w:tplc="04090005" w:tentative="1">
      <w:start w:val="1"/>
      <w:numFmt w:val="bullet"/>
      <w:lvlText w:val=""/>
      <w:lvlJc w:val="left"/>
      <w:pPr>
        <w:tabs>
          <w:tab w:val="num" w:pos="4321"/>
        </w:tabs>
        <w:ind w:left="4321" w:hanging="360"/>
      </w:pPr>
      <w:rPr>
        <w:rFonts w:ascii="Wingdings" w:hAnsi="Wingdings" w:hint="default"/>
      </w:rPr>
    </w:lvl>
    <w:lvl w:ilvl="6" w:tplc="04090001" w:tentative="1">
      <w:start w:val="1"/>
      <w:numFmt w:val="bullet"/>
      <w:lvlText w:val=""/>
      <w:lvlJc w:val="left"/>
      <w:pPr>
        <w:tabs>
          <w:tab w:val="num" w:pos="5041"/>
        </w:tabs>
        <w:ind w:left="5041" w:hanging="360"/>
      </w:pPr>
      <w:rPr>
        <w:rFonts w:ascii="Symbol" w:hAnsi="Symbol" w:hint="default"/>
      </w:rPr>
    </w:lvl>
    <w:lvl w:ilvl="7" w:tplc="04090003" w:tentative="1">
      <w:start w:val="1"/>
      <w:numFmt w:val="bullet"/>
      <w:lvlText w:val="o"/>
      <w:lvlJc w:val="left"/>
      <w:pPr>
        <w:tabs>
          <w:tab w:val="num" w:pos="5761"/>
        </w:tabs>
        <w:ind w:left="5761" w:hanging="360"/>
      </w:pPr>
      <w:rPr>
        <w:rFonts w:ascii="Courier New" w:hAnsi="Courier New" w:cs="Courier New" w:hint="default"/>
      </w:rPr>
    </w:lvl>
    <w:lvl w:ilvl="8" w:tplc="04090005" w:tentative="1">
      <w:start w:val="1"/>
      <w:numFmt w:val="bullet"/>
      <w:lvlText w:val=""/>
      <w:lvlJc w:val="left"/>
      <w:pPr>
        <w:tabs>
          <w:tab w:val="num" w:pos="6481"/>
        </w:tabs>
        <w:ind w:left="6481" w:hanging="360"/>
      </w:pPr>
      <w:rPr>
        <w:rFonts w:ascii="Wingdings" w:hAnsi="Wingdings" w:hint="default"/>
      </w:rPr>
    </w:lvl>
  </w:abstractNum>
  <w:abstractNum w:abstractNumId="1">
    <w:nsid w:val="4603329F"/>
    <w:multiLevelType w:val="multilevel"/>
    <w:tmpl w:val="4E3EF098"/>
    <w:lvl w:ilvl="0">
      <w:start w:val="1"/>
      <w:numFmt w:val="decimal"/>
      <w:pStyle w:val="Requirement"/>
      <w:lvlText w:val="R%1."/>
      <w:lvlJc w:val="left"/>
      <w:pPr>
        <w:tabs>
          <w:tab w:val="num" w:pos="936"/>
        </w:tabs>
        <w:ind w:left="936" w:hanging="576"/>
      </w:pPr>
      <w:rPr>
        <w:rFonts w:hint="default"/>
        <w:b/>
        <w:i w:val="0"/>
        <w:color w:val="auto"/>
        <w:sz w:val="24"/>
        <w:szCs w:val="24"/>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7C82"/>
    <w:rsid w:val="000B2787"/>
    <w:rsid w:val="000D00F6"/>
    <w:rsid w:val="000D3519"/>
    <w:rsid w:val="000E7995"/>
    <w:rsid w:val="000F194F"/>
    <w:rsid w:val="001A750D"/>
    <w:rsid w:val="001D384E"/>
    <w:rsid w:val="00231C25"/>
    <w:rsid w:val="00231CFF"/>
    <w:rsid w:val="002C6646"/>
    <w:rsid w:val="002D6C11"/>
    <w:rsid w:val="00334DCE"/>
    <w:rsid w:val="00365BE3"/>
    <w:rsid w:val="003B14D7"/>
    <w:rsid w:val="003D4EE9"/>
    <w:rsid w:val="003E75C8"/>
    <w:rsid w:val="00414536"/>
    <w:rsid w:val="00416D12"/>
    <w:rsid w:val="004B161C"/>
    <w:rsid w:val="004D143A"/>
    <w:rsid w:val="004D42C5"/>
    <w:rsid w:val="00530260"/>
    <w:rsid w:val="00542C70"/>
    <w:rsid w:val="005B305F"/>
    <w:rsid w:val="005C1636"/>
    <w:rsid w:val="00644320"/>
    <w:rsid w:val="00647126"/>
    <w:rsid w:val="0066386F"/>
    <w:rsid w:val="0067146B"/>
    <w:rsid w:val="006C01FA"/>
    <w:rsid w:val="0074557E"/>
    <w:rsid w:val="00761F41"/>
    <w:rsid w:val="00762DB9"/>
    <w:rsid w:val="007B467D"/>
    <w:rsid w:val="007F3111"/>
    <w:rsid w:val="008043FA"/>
    <w:rsid w:val="008155CC"/>
    <w:rsid w:val="008422A2"/>
    <w:rsid w:val="00856001"/>
    <w:rsid w:val="00866ACC"/>
    <w:rsid w:val="00875771"/>
    <w:rsid w:val="00883E1F"/>
    <w:rsid w:val="00885090"/>
    <w:rsid w:val="008B1281"/>
    <w:rsid w:val="008B4A14"/>
    <w:rsid w:val="008D6FED"/>
    <w:rsid w:val="00915C84"/>
    <w:rsid w:val="00920660"/>
    <w:rsid w:val="00945847"/>
    <w:rsid w:val="0096211A"/>
    <w:rsid w:val="00997A04"/>
    <w:rsid w:val="009A7C82"/>
    <w:rsid w:val="009E6126"/>
    <w:rsid w:val="009F4EF5"/>
    <w:rsid w:val="009F73B4"/>
    <w:rsid w:val="00A35E87"/>
    <w:rsid w:val="00A46F13"/>
    <w:rsid w:val="00A57A30"/>
    <w:rsid w:val="00A93F74"/>
    <w:rsid w:val="00AB5FFF"/>
    <w:rsid w:val="00AD6D23"/>
    <w:rsid w:val="00AF0060"/>
    <w:rsid w:val="00B111C7"/>
    <w:rsid w:val="00B16169"/>
    <w:rsid w:val="00B71206"/>
    <w:rsid w:val="00B92D8F"/>
    <w:rsid w:val="00BB3CBA"/>
    <w:rsid w:val="00BC23ED"/>
    <w:rsid w:val="00C47B4E"/>
    <w:rsid w:val="00C51732"/>
    <w:rsid w:val="00C7108A"/>
    <w:rsid w:val="00C84AEF"/>
    <w:rsid w:val="00C95415"/>
    <w:rsid w:val="00CB5DE9"/>
    <w:rsid w:val="00CE4BAE"/>
    <w:rsid w:val="00D108F3"/>
    <w:rsid w:val="00D7021F"/>
    <w:rsid w:val="00D7566F"/>
    <w:rsid w:val="00D82830"/>
    <w:rsid w:val="00D85E30"/>
    <w:rsid w:val="00DD62B0"/>
    <w:rsid w:val="00DE1607"/>
    <w:rsid w:val="00DE34B1"/>
    <w:rsid w:val="00DF016E"/>
    <w:rsid w:val="00E236C0"/>
    <w:rsid w:val="00E30E5D"/>
    <w:rsid w:val="00E47FDF"/>
    <w:rsid w:val="00E56021"/>
    <w:rsid w:val="00E61D5B"/>
    <w:rsid w:val="00ED436F"/>
    <w:rsid w:val="00F27947"/>
    <w:rsid w:val="00F44DBD"/>
    <w:rsid w:val="00FC0A9B"/>
    <w:rsid w:val="00FC1E43"/>
    <w:rsid w:val="00FE39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189290D7-B2AE-43FC-A4B0-DA6F3C410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0A9B"/>
    <w:pPr>
      <w:autoSpaceDE w:val="0"/>
      <w:autoSpaceDN w:val="0"/>
      <w:adjustRightInd w:val="0"/>
    </w:pPr>
    <w:rPr>
      <w:rFonts w:ascii="Arial" w:hAnsi="Arial" w:cs="Arial"/>
    </w:rPr>
  </w:style>
  <w:style w:type="paragraph" w:styleId="Heading1">
    <w:name w:val="heading 1"/>
    <w:basedOn w:val="Normal"/>
    <w:next w:val="Normal"/>
    <w:link w:val="Heading1Char"/>
    <w:qFormat/>
    <w:rsid w:val="00DF016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56001"/>
    <w:pPr>
      <w:widowControl w:val="0"/>
      <w:tabs>
        <w:tab w:val="center" w:pos="5400"/>
      </w:tabs>
    </w:pPr>
    <w:rPr>
      <w:rFonts w:cs="Times New Roman"/>
    </w:rPr>
  </w:style>
  <w:style w:type="paragraph" w:customStyle="1" w:styleId="Style16">
    <w:name w:val="Style16"/>
    <w:basedOn w:val="Normal"/>
    <w:uiPriority w:val="99"/>
    <w:rsid w:val="00856001"/>
    <w:pPr>
      <w:widowControl w:val="0"/>
      <w:tabs>
        <w:tab w:val="center" w:pos="5399"/>
      </w:tabs>
    </w:pPr>
    <w:rPr>
      <w:rFonts w:cs="Times New Roman"/>
    </w:rPr>
  </w:style>
  <w:style w:type="paragraph" w:styleId="Header">
    <w:name w:val="header"/>
    <w:basedOn w:val="Normal"/>
    <w:link w:val="HeaderChar1"/>
    <w:uiPriority w:val="99"/>
    <w:unhideWhenUsed/>
    <w:rsid w:val="00BB3CBA"/>
    <w:pPr>
      <w:tabs>
        <w:tab w:val="center" w:pos="4680"/>
        <w:tab w:val="right" w:pos="9360"/>
      </w:tabs>
    </w:pPr>
  </w:style>
  <w:style w:type="character" w:customStyle="1" w:styleId="HeaderChar1">
    <w:name w:val="Header Char1"/>
    <w:link w:val="Header"/>
    <w:uiPriority w:val="99"/>
    <w:rsid w:val="00BB3CBA"/>
    <w:rPr>
      <w:rFonts w:ascii="Arial" w:hAnsi="Arial" w:cs="Arial"/>
      <w:sz w:val="20"/>
      <w:szCs w:val="20"/>
    </w:rPr>
  </w:style>
  <w:style w:type="paragraph" w:styleId="Footer">
    <w:name w:val="footer"/>
    <w:basedOn w:val="Normal"/>
    <w:link w:val="FooterChar"/>
    <w:uiPriority w:val="99"/>
    <w:unhideWhenUsed/>
    <w:rsid w:val="00BB3CBA"/>
    <w:pPr>
      <w:tabs>
        <w:tab w:val="center" w:pos="4680"/>
        <w:tab w:val="right" w:pos="9360"/>
      </w:tabs>
    </w:pPr>
  </w:style>
  <w:style w:type="character" w:customStyle="1" w:styleId="FooterChar">
    <w:name w:val="Footer Char"/>
    <w:link w:val="Footer"/>
    <w:uiPriority w:val="99"/>
    <w:rsid w:val="00BB3CBA"/>
    <w:rPr>
      <w:rFonts w:ascii="Arial" w:hAnsi="Arial" w:cs="Arial"/>
      <w:sz w:val="20"/>
      <w:szCs w:val="20"/>
    </w:rPr>
  </w:style>
  <w:style w:type="character" w:styleId="Hyperlink">
    <w:name w:val="Hyperlink"/>
    <w:uiPriority w:val="99"/>
    <w:unhideWhenUsed/>
    <w:rsid w:val="003E75C8"/>
    <w:rPr>
      <w:color w:val="0000FF"/>
      <w:u w:val="single"/>
    </w:rPr>
  </w:style>
  <w:style w:type="paragraph" w:customStyle="1" w:styleId="Requirement">
    <w:name w:val="Requirement"/>
    <w:basedOn w:val="List2"/>
    <w:autoRedefine/>
    <w:rsid w:val="003E75C8"/>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3E75C8"/>
    <w:pPr>
      <w:ind w:left="720" w:hanging="360"/>
      <w:contextualSpacing/>
    </w:pPr>
  </w:style>
  <w:style w:type="table" w:customStyle="1" w:styleId="LightShading-Accent11">
    <w:name w:val="Light Shading - Accent 11"/>
    <w:basedOn w:val="TableNormal"/>
    <w:uiPriority w:val="60"/>
    <w:rsid w:val="003E75C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647126"/>
    <w:rPr>
      <w:rFonts w:ascii="Tahoma" w:hAnsi="Tahoma" w:cs="Tahoma"/>
      <w:sz w:val="16"/>
      <w:szCs w:val="16"/>
    </w:rPr>
  </w:style>
  <w:style w:type="character" w:styleId="PageNumber">
    <w:name w:val="page number"/>
    <w:basedOn w:val="DefaultParagraphFont"/>
    <w:rsid w:val="005C1636"/>
  </w:style>
  <w:style w:type="paragraph" w:customStyle="1" w:styleId="StyleBodyText12pt">
    <w:name w:val="Style Body Text + 12 pt"/>
    <w:basedOn w:val="BodyText"/>
    <w:link w:val="StyleBodyText12ptChar"/>
    <w:rsid w:val="00365BE3"/>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365BE3"/>
    <w:rPr>
      <w:rFonts w:cs="Arial"/>
      <w:sz w:val="24"/>
      <w:szCs w:val="24"/>
      <w:lang w:val="en-US" w:eastAsia="en-US" w:bidi="ar-SA"/>
    </w:rPr>
  </w:style>
  <w:style w:type="paragraph" w:styleId="BodyText">
    <w:name w:val="Body Text"/>
    <w:basedOn w:val="Normal"/>
    <w:rsid w:val="00365BE3"/>
    <w:pPr>
      <w:spacing w:after="120"/>
    </w:pPr>
  </w:style>
  <w:style w:type="character" w:customStyle="1" w:styleId="HeaderChar">
    <w:name w:val="Header Char"/>
    <w:semiHidden/>
    <w:locked/>
    <w:rsid w:val="00997A04"/>
    <w:rPr>
      <w:rFonts w:ascii="Arial" w:hAnsi="Arial" w:cs="Arial"/>
      <w:lang w:val="en-US" w:eastAsia="en-US" w:bidi="ar-SA"/>
    </w:rPr>
  </w:style>
  <w:style w:type="character" w:customStyle="1" w:styleId="Heading1Char">
    <w:name w:val="Heading 1 Char"/>
    <w:link w:val="Heading1"/>
    <w:rsid w:val="001A750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8757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3753">
      <w:bodyDiv w:val="1"/>
      <w:marLeft w:val="0"/>
      <w:marRight w:val="0"/>
      <w:marTop w:val="0"/>
      <w:marBottom w:val="0"/>
      <w:divBdr>
        <w:top w:val="none" w:sz="0" w:space="0" w:color="auto"/>
        <w:left w:val="none" w:sz="0" w:space="0" w:color="auto"/>
        <w:bottom w:val="none" w:sz="0" w:space="0" w:color="auto"/>
        <w:right w:val="none" w:sz="0" w:space="0" w:color="auto"/>
      </w:divBdr>
    </w:div>
    <w:div w:id="2320711">
      <w:bodyDiv w:val="1"/>
      <w:marLeft w:val="0"/>
      <w:marRight w:val="0"/>
      <w:marTop w:val="0"/>
      <w:marBottom w:val="0"/>
      <w:divBdr>
        <w:top w:val="none" w:sz="0" w:space="0" w:color="auto"/>
        <w:left w:val="none" w:sz="0" w:space="0" w:color="auto"/>
        <w:bottom w:val="none" w:sz="0" w:space="0" w:color="auto"/>
        <w:right w:val="none" w:sz="0" w:space="0" w:color="auto"/>
      </w:divBdr>
    </w:div>
    <w:div w:id="29497931">
      <w:bodyDiv w:val="1"/>
      <w:marLeft w:val="0"/>
      <w:marRight w:val="0"/>
      <w:marTop w:val="0"/>
      <w:marBottom w:val="0"/>
      <w:divBdr>
        <w:top w:val="none" w:sz="0" w:space="0" w:color="auto"/>
        <w:left w:val="none" w:sz="0" w:space="0" w:color="auto"/>
        <w:bottom w:val="none" w:sz="0" w:space="0" w:color="auto"/>
        <w:right w:val="none" w:sz="0" w:space="0" w:color="auto"/>
      </w:divBdr>
    </w:div>
    <w:div w:id="38555437">
      <w:bodyDiv w:val="1"/>
      <w:marLeft w:val="0"/>
      <w:marRight w:val="0"/>
      <w:marTop w:val="0"/>
      <w:marBottom w:val="0"/>
      <w:divBdr>
        <w:top w:val="none" w:sz="0" w:space="0" w:color="auto"/>
        <w:left w:val="none" w:sz="0" w:space="0" w:color="auto"/>
        <w:bottom w:val="none" w:sz="0" w:space="0" w:color="auto"/>
        <w:right w:val="none" w:sz="0" w:space="0" w:color="auto"/>
      </w:divBdr>
    </w:div>
    <w:div w:id="39480128">
      <w:bodyDiv w:val="1"/>
      <w:marLeft w:val="0"/>
      <w:marRight w:val="0"/>
      <w:marTop w:val="0"/>
      <w:marBottom w:val="0"/>
      <w:divBdr>
        <w:top w:val="none" w:sz="0" w:space="0" w:color="auto"/>
        <w:left w:val="none" w:sz="0" w:space="0" w:color="auto"/>
        <w:bottom w:val="none" w:sz="0" w:space="0" w:color="auto"/>
        <w:right w:val="none" w:sz="0" w:space="0" w:color="auto"/>
      </w:divBdr>
    </w:div>
    <w:div w:id="72707795">
      <w:bodyDiv w:val="1"/>
      <w:marLeft w:val="0"/>
      <w:marRight w:val="0"/>
      <w:marTop w:val="0"/>
      <w:marBottom w:val="0"/>
      <w:divBdr>
        <w:top w:val="none" w:sz="0" w:space="0" w:color="auto"/>
        <w:left w:val="none" w:sz="0" w:space="0" w:color="auto"/>
        <w:bottom w:val="none" w:sz="0" w:space="0" w:color="auto"/>
        <w:right w:val="none" w:sz="0" w:space="0" w:color="auto"/>
      </w:divBdr>
    </w:div>
    <w:div w:id="98645527">
      <w:bodyDiv w:val="1"/>
      <w:marLeft w:val="0"/>
      <w:marRight w:val="0"/>
      <w:marTop w:val="0"/>
      <w:marBottom w:val="0"/>
      <w:divBdr>
        <w:top w:val="none" w:sz="0" w:space="0" w:color="auto"/>
        <w:left w:val="none" w:sz="0" w:space="0" w:color="auto"/>
        <w:bottom w:val="none" w:sz="0" w:space="0" w:color="auto"/>
        <w:right w:val="none" w:sz="0" w:space="0" w:color="auto"/>
      </w:divBdr>
    </w:div>
    <w:div w:id="118572674">
      <w:bodyDiv w:val="1"/>
      <w:marLeft w:val="0"/>
      <w:marRight w:val="0"/>
      <w:marTop w:val="0"/>
      <w:marBottom w:val="0"/>
      <w:divBdr>
        <w:top w:val="none" w:sz="0" w:space="0" w:color="auto"/>
        <w:left w:val="none" w:sz="0" w:space="0" w:color="auto"/>
        <w:bottom w:val="none" w:sz="0" w:space="0" w:color="auto"/>
        <w:right w:val="none" w:sz="0" w:space="0" w:color="auto"/>
      </w:divBdr>
    </w:div>
    <w:div w:id="165093373">
      <w:bodyDiv w:val="1"/>
      <w:marLeft w:val="0"/>
      <w:marRight w:val="0"/>
      <w:marTop w:val="0"/>
      <w:marBottom w:val="0"/>
      <w:divBdr>
        <w:top w:val="none" w:sz="0" w:space="0" w:color="auto"/>
        <w:left w:val="none" w:sz="0" w:space="0" w:color="auto"/>
        <w:bottom w:val="none" w:sz="0" w:space="0" w:color="auto"/>
        <w:right w:val="none" w:sz="0" w:space="0" w:color="auto"/>
      </w:divBdr>
    </w:div>
    <w:div w:id="222449046">
      <w:bodyDiv w:val="1"/>
      <w:marLeft w:val="0"/>
      <w:marRight w:val="0"/>
      <w:marTop w:val="0"/>
      <w:marBottom w:val="0"/>
      <w:divBdr>
        <w:top w:val="none" w:sz="0" w:space="0" w:color="auto"/>
        <w:left w:val="none" w:sz="0" w:space="0" w:color="auto"/>
        <w:bottom w:val="none" w:sz="0" w:space="0" w:color="auto"/>
        <w:right w:val="none" w:sz="0" w:space="0" w:color="auto"/>
      </w:divBdr>
    </w:div>
    <w:div w:id="297536254">
      <w:bodyDiv w:val="1"/>
      <w:marLeft w:val="0"/>
      <w:marRight w:val="0"/>
      <w:marTop w:val="0"/>
      <w:marBottom w:val="0"/>
      <w:divBdr>
        <w:top w:val="none" w:sz="0" w:space="0" w:color="auto"/>
        <w:left w:val="none" w:sz="0" w:space="0" w:color="auto"/>
        <w:bottom w:val="none" w:sz="0" w:space="0" w:color="auto"/>
        <w:right w:val="none" w:sz="0" w:space="0" w:color="auto"/>
      </w:divBdr>
    </w:div>
    <w:div w:id="342320411">
      <w:bodyDiv w:val="1"/>
      <w:marLeft w:val="0"/>
      <w:marRight w:val="0"/>
      <w:marTop w:val="0"/>
      <w:marBottom w:val="0"/>
      <w:divBdr>
        <w:top w:val="none" w:sz="0" w:space="0" w:color="auto"/>
        <w:left w:val="none" w:sz="0" w:space="0" w:color="auto"/>
        <w:bottom w:val="none" w:sz="0" w:space="0" w:color="auto"/>
        <w:right w:val="none" w:sz="0" w:space="0" w:color="auto"/>
      </w:divBdr>
    </w:div>
    <w:div w:id="360672199">
      <w:bodyDiv w:val="1"/>
      <w:marLeft w:val="0"/>
      <w:marRight w:val="0"/>
      <w:marTop w:val="0"/>
      <w:marBottom w:val="0"/>
      <w:divBdr>
        <w:top w:val="none" w:sz="0" w:space="0" w:color="auto"/>
        <w:left w:val="none" w:sz="0" w:space="0" w:color="auto"/>
        <w:bottom w:val="none" w:sz="0" w:space="0" w:color="auto"/>
        <w:right w:val="none" w:sz="0" w:space="0" w:color="auto"/>
      </w:divBdr>
    </w:div>
    <w:div w:id="373434534">
      <w:bodyDiv w:val="1"/>
      <w:marLeft w:val="0"/>
      <w:marRight w:val="0"/>
      <w:marTop w:val="0"/>
      <w:marBottom w:val="0"/>
      <w:divBdr>
        <w:top w:val="none" w:sz="0" w:space="0" w:color="auto"/>
        <w:left w:val="none" w:sz="0" w:space="0" w:color="auto"/>
        <w:bottom w:val="none" w:sz="0" w:space="0" w:color="auto"/>
        <w:right w:val="none" w:sz="0" w:space="0" w:color="auto"/>
      </w:divBdr>
    </w:div>
    <w:div w:id="377054437">
      <w:bodyDiv w:val="1"/>
      <w:marLeft w:val="0"/>
      <w:marRight w:val="0"/>
      <w:marTop w:val="0"/>
      <w:marBottom w:val="0"/>
      <w:divBdr>
        <w:top w:val="none" w:sz="0" w:space="0" w:color="auto"/>
        <w:left w:val="none" w:sz="0" w:space="0" w:color="auto"/>
        <w:bottom w:val="none" w:sz="0" w:space="0" w:color="auto"/>
        <w:right w:val="none" w:sz="0" w:space="0" w:color="auto"/>
      </w:divBdr>
    </w:div>
    <w:div w:id="382757049">
      <w:bodyDiv w:val="1"/>
      <w:marLeft w:val="0"/>
      <w:marRight w:val="0"/>
      <w:marTop w:val="0"/>
      <w:marBottom w:val="0"/>
      <w:divBdr>
        <w:top w:val="none" w:sz="0" w:space="0" w:color="auto"/>
        <w:left w:val="none" w:sz="0" w:space="0" w:color="auto"/>
        <w:bottom w:val="none" w:sz="0" w:space="0" w:color="auto"/>
        <w:right w:val="none" w:sz="0" w:space="0" w:color="auto"/>
      </w:divBdr>
    </w:div>
    <w:div w:id="410129163">
      <w:bodyDiv w:val="1"/>
      <w:marLeft w:val="0"/>
      <w:marRight w:val="0"/>
      <w:marTop w:val="0"/>
      <w:marBottom w:val="0"/>
      <w:divBdr>
        <w:top w:val="none" w:sz="0" w:space="0" w:color="auto"/>
        <w:left w:val="none" w:sz="0" w:space="0" w:color="auto"/>
        <w:bottom w:val="none" w:sz="0" w:space="0" w:color="auto"/>
        <w:right w:val="none" w:sz="0" w:space="0" w:color="auto"/>
      </w:divBdr>
    </w:div>
    <w:div w:id="424543260">
      <w:bodyDiv w:val="1"/>
      <w:marLeft w:val="0"/>
      <w:marRight w:val="0"/>
      <w:marTop w:val="0"/>
      <w:marBottom w:val="0"/>
      <w:divBdr>
        <w:top w:val="none" w:sz="0" w:space="0" w:color="auto"/>
        <w:left w:val="none" w:sz="0" w:space="0" w:color="auto"/>
        <w:bottom w:val="none" w:sz="0" w:space="0" w:color="auto"/>
        <w:right w:val="none" w:sz="0" w:space="0" w:color="auto"/>
      </w:divBdr>
    </w:div>
    <w:div w:id="453182485">
      <w:bodyDiv w:val="1"/>
      <w:marLeft w:val="0"/>
      <w:marRight w:val="0"/>
      <w:marTop w:val="0"/>
      <w:marBottom w:val="0"/>
      <w:divBdr>
        <w:top w:val="none" w:sz="0" w:space="0" w:color="auto"/>
        <w:left w:val="none" w:sz="0" w:space="0" w:color="auto"/>
        <w:bottom w:val="none" w:sz="0" w:space="0" w:color="auto"/>
        <w:right w:val="none" w:sz="0" w:space="0" w:color="auto"/>
      </w:divBdr>
    </w:div>
    <w:div w:id="460466748">
      <w:bodyDiv w:val="1"/>
      <w:marLeft w:val="0"/>
      <w:marRight w:val="0"/>
      <w:marTop w:val="0"/>
      <w:marBottom w:val="0"/>
      <w:divBdr>
        <w:top w:val="none" w:sz="0" w:space="0" w:color="auto"/>
        <w:left w:val="none" w:sz="0" w:space="0" w:color="auto"/>
        <w:bottom w:val="none" w:sz="0" w:space="0" w:color="auto"/>
        <w:right w:val="none" w:sz="0" w:space="0" w:color="auto"/>
      </w:divBdr>
    </w:div>
    <w:div w:id="490757684">
      <w:bodyDiv w:val="1"/>
      <w:marLeft w:val="0"/>
      <w:marRight w:val="0"/>
      <w:marTop w:val="0"/>
      <w:marBottom w:val="0"/>
      <w:divBdr>
        <w:top w:val="none" w:sz="0" w:space="0" w:color="auto"/>
        <w:left w:val="none" w:sz="0" w:space="0" w:color="auto"/>
        <w:bottom w:val="none" w:sz="0" w:space="0" w:color="auto"/>
        <w:right w:val="none" w:sz="0" w:space="0" w:color="auto"/>
      </w:divBdr>
    </w:div>
    <w:div w:id="508444744">
      <w:bodyDiv w:val="1"/>
      <w:marLeft w:val="0"/>
      <w:marRight w:val="0"/>
      <w:marTop w:val="0"/>
      <w:marBottom w:val="0"/>
      <w:divBdr>
        <w:top w:val="none" w:sz="0" w:space="0" w:color="auto"/>
        <w:left w:val="none" w:sz="0" w:space="0" w:color="auto"/>
        <w:bottom w:val="none" w:sz="0" w:space="0" w:color="auto"/>
        <w:right w:val="none" w:sz="0" w:space="0" w:color="auto"/>
      </w:divBdr>
    </w:div>
    <w:div w:id="509488368">
      <w:bodyDiv w:val="1"/>
      <w:marLeft w:val="0"/>
      <w:marRight w:val="0"/>
      <w:marTop w:val="0"/>
      <w:marBottom w:val="0"/>
      <w:divBdr>
        <w:top w:val="none" w:sz="0" w:space="0" w:color="auto"/>
        <w:left w:val="none" w:sz="0" w:space="0" w:color="auto"/>
        <w:bottom w:val="none" w:sz="0" w:space="0" w:color="auto"/>
        <w:right w:val="none" w:sz="0" w:space="0" w:color="auto"/>
      </w:divBdr>
    </w:div>
    <w:div w:id="529682219">
      <w:bodyDiv w:val="1"/>
      <w:marLeft w:val="0"/>
      <w:marRight w:val="0"/>
      <w:marTop w:val="0"/>
      <w:marBottom w:val="0"/>
      <w:divBdr>
        <w:top w:val="none" w:sz="0" w:space="0" w:color="auto"/>
        <w:left w:val="none" w:sz="0" w:space="0" w:color="auto"/>
        <w:bottom w:val="none" w:sz="0" w:space="0" w:color="auto"/>
        <w:right w:val="none" w:sz="0" w:space="0" w:color="auto"/>
      </w:divBdr>
    </w:div>
    <w:div w:id="560868414">
      <w:bodyDiv w:val="1"/>
      <w:marLeft w:val="0"/>
      <w:marRight w:val="0"/>
      <w:marTop w:val="0"/>
      <w:marBottom w:val="0"/>
      <w:divBdr>
        <w:top w:val="none" w:sz="0" w:space="0" w:color="auto"/>
        <w:left w:val="none" w:sz="0" w:space="0" w:color="auto"/>
        <w:bottom w:val="none" w:sz="0" w:space="0" w:color="auto"/>
        <w:right w:val="none" w:sz="0" w:space="0" w:color="auto"/>
      </w:divBdr>
    </w:div>
    <w:div w:id="565919646">
      <w:bodyDiv w:val="1"/>
      <w:marLeft w:val="0"/>
      <w:marRight w:val="0"/>
      <w:marTop w:val="0"/>
      <w:marBottom w:val="0"/>
      <w:divBdr>
        <w:top w:val="none" w:sz="0" w:space="0" w:color="auto"/>
        <w:left w:val="none" w:sz="0" w:space="0" w:color="auto"/>
        <w:bottom w:val="none" w:sz="0" w:space="0" w:color="auto"/>
        <w:right w:val="none" w:sz="0" w:space="0" w:color="auto"/>
      </w:divBdr>
    </w:div>
    <w:div w:id="597061427">
      <w:bodyDiv w:val="1"/>
      <w:marLeft w:val="0"/>
      <w:marRight w:val="0"/>
      <w:marTop w:val="0"/>
      <w:marBottom w:val="0"/>
      <w:divBdr>
        <w:top w:val="none" w:sz="0" w:space="0" w:color="auto"/>
        <w:left w:val="none" w:sz="0" w:space="0" w:color="auto"/>
        <w:bottom w:val="none" w:sz="0" w:space="0" w:color="auto"/>
        <w:right w:val="none" w:sz="0" w:space="0" w:color="auto"/>
      </w:divBdr>
    </w:div>
    <w:div w:id="648939761">
      <w:bodyDiv w:val="1"/>
      <w:marLeft w:val="0"/>
      <w:marRight w:val="0"/>
      <w:marTop w:val="0"/>
      <w:marBottom w:val="0"/>
      <w:divBdr>
        <w:top w:val="none" w:sz="0" w:space="0" w:color="auto"/>
        <w:left w:val="none" w:sz="0" w:space="0" w:color="auto"/>
        <w:bottom w:val="none" w:sz="0" w:space="0" w:color="auto"/>
        <w:right w:val="none" w:sz="0" w:space="0" w:color="auto"/>
      </w:divBdr>
    </w:div>
    <w:div w:id="662313840">
      <w:bodyDiv w:val="1"/>
      <w:marLeft w:val="0"/>
      <w:marRight w:val="0"/>
      <w:marTop w:val="0"/>
      <w:marBottom w:val="0"/>
      <w:divBdr>
        <w:top w:val="none" w:sz="0" w:space="0" w:color="auto"/>
        <w:left w:val="none" w:sz="0" w:space="0" w:color="auto"/>
        <w:bottom w:val="none" w:sz="0" w:space="0" w:color="auto"/>
        <w:right w:val="none" w:sz="0" w:space="0" w:color="auto"/>
      </w:divBdr>
    </w:div>
    <w:div w:id="686520917">
      <w:bodyDiv w:val="1"/>
      <w:marLeft w:val="0"/>
      <w:marRight w:val="0"/>
      <w:marTop w:val="0"/>
      <w:marBottom w:val="0"/>
      <w:divBdr>
        <w:top w:val="none" w:sz="0" w:space="0" w:color="auto"/>
        <w:left w:val="none" w:sz="0" w:space="0" w:color="auto"/>
        <w:bottom w:val="none" w:sz="0" w:space="0" w:color="auto"/>
        <w:right w:val="none" w:sz="0" w:space="0" w:color="auto"/>
      </w:divBdr>
    </w:div>
    <w:div w:id="779910241">
      <w:bodyDiv w:val="1"/>
      <w:marLeft w:val="0"/>
      <w:marRight w:val="0"/>
      <w:marTop w:val="0"/>
      <w:marBottom w:val="0"/>
      <w:divBdr>
        <w:top w:val="none" w:sz="0" w:space="0" w:color="auto"/>
        <w:left w:val="none" w:sz="0" w:space="0" w:color="auto"/>
        <w:bottom w:val="none" w:sz="0" w:space="0" w:color="auto"/>
        <w:right w:val="none" w:sz="0" w:space="0" w:color="auto"/>
      </w:divBdr>
    </w:div>
    <w:div w:id="781923408">
      <w:bodyDiv w:val="1"/>
      <w:marLeft w:val="0"/>
      <w:marRight w:val="0"/>
      <w:marTop w:val="0"/>
      <w:marBottom w:val="0"/>
      <w:divBdr>
        <w:top w:val="none" w:sz="0" w:space="0" w:color="auto"/>
        <w:left w:val="none" w:sz="0" w:space="0" w:color="auto"/>
        <w:bottom w:val="none" w:sz="0" w:space="0" w:color="auto"/>
        <w:right w:val="none" w:sz="0" w:space="0" w:color="auto"/>
      </w:divBdr>
    </w:div>
    <w:div w:id="789668108">
      <w:bodyDiv w:val="1"/>
      <w:marLeft w:val="0"/>
      <w:marRight w:val="0"/>
      <w:marTop w:val="0"/>
      <w:marBottom w:val="0"/>
      <w:divBdr>
        <w:top w:val="none" w:sz="0" w:space="0" w:color="auto"/>
        <w:left w:val="none" w:sz="0" w:space="0" w:color="auto"/>
        <w:bottom w:val="none" w:sz="0" w:space="0" w:color="auto"/>
        <w:right w:val="none" w:sz="0" w:space="0" w:color="auto"/>
      </w:divBdr>
    </w:div>
    <w:div w:id="833035903">
      <w:bodyDiv w:val="1"/>
      <w:marLeft w:val="0"/>
      <w:marRight w:val="0"/>
      <w:marTop w:val="0"/>
      <w:marBottom w:val="0"/>
      <w:divBdr>
        <w:top w:val="none" w:sz="0" w:space="0" w:color="auto"/>
        <w:left w:val="none" w:sz="0" w:space="0" w:color="auto"/>
        <w:bottom w:val="none" w:sz="0" w:space="0" w:color="auto"/>
        <w:right w:val="none" w:sz="0" w:space="0" w:color="auto"/>
      </w:divBdr>
    </w:div>
    <w:div w:id="839469816">
      <w:bodyDiv w:val="1"/>
      <w:marLeft w:val="0"/>
      <w:marRight w:val="0"/>
      <w:marTop w:val="0"/>
      <w:marBottom w:val="0"/>
      <w:divBdr>
        <w:top w:val="none" w:sz="0" w:space="0" w:color="auto"/>
        <w:left w:val="none" w:sz="0" w:space="0" w:color="auto"/>
        <w:bottom w:val="none" w:sz="0" w:space="0" w:color="auto"/>
        <w:right w:val="none" w:sz="0" w:space="0" w:color="auto"/>
      </w:divBdr>
    </w:div>
    <w:div w:id="848762690">
      <w:bodyDiv w:val="1"/>
      <w:marLeft w:val="0"/>
      <w:marRight w:val="0"/>
      <w:marTop w:val="0"/>
      <w:marBottom w:val="0"/>
      <w:divBdr>
        <w:top w:val="none" w:sz="0" w:space="0" w:color="auto"/>
        <w:left w:val="none" w:sz="0" w:space="0" w:color="auto"/>
        <w:bottom w:val="none" w:sz="0" w:space="0" w:color="auto"/>
        <w:right w:val="none" w:sz="0" w:space="0" w:color="auto"/>
      </w:divBdr>
    </w:div>
    <w:div w:id="891387198">
      <w:bodyDiv w:val="1"/>
      <w:marLeft w:val="0"/>
      <w:marRight w:val="0"/>
      <w:marTop w:val="0"/>
      <w:marBottom w:val="0"/>
      <w:divBdr>
        <w:top w:val="none" w:sz="0" w:space="0" w:color="auto"/>
        <w:left w:val="none" w:sz="0" w:space="0" w:color="auto"/>
        <w:bottom w:val="none" w:sz="0" w:space="0" w:color="auto"/>
        <w:right w:val="none" w:sz="0" w:space="0" w:color="auto"/>
      </w:divBdr>
    </w:div>
    <w:div w:id="924219323">
      <w:bodyDiv w:val="1"/>
      <w:marLeft w:val="0"/>
      <w:marRight w:val="0"/>
      <w:marTop w:val="0"/>
      <w:marBottom w:val="0"/>
      <w:divBdr>
        <w:top w:val="none" w:sz="0" w:space="0" w:color="auto"/>
        <w:left w:val="none" w:sz="0" w:space="0" w:color="auto"/>
        <w:bottom w:val="none" w:sz="0" w:space="0" w:color="auto"/>
        <w:right w:val="none" w:sz="0" w:space="0" w:color="auto"/>
      </w:divBdr>
    </w:div>
    <w:div w:id="933130976">
      <w:bodyDiv w:val="1"/>
      <w:marLeft w:val="0"/>
      <w:marRight w:val="0"/>
      <w:marTop w:val="0"/>
      <w:marBottom w:val="0"/>
      <w:divBdr>
        <w:top w:val="none" w:sz="0" w:space="0" w:color="auto"/>
        <w:left w:val="none" w:sz="0" w:space="0" w:color="auto"/>
        <w:bottom w:val="none" w:sz="0" w:space="0" w:color="auto"/>
        <w:right w:val="none" w:sz="0" w:space="0" w:color="auto"/>
      </w:divBdr>
    </w:div>
    <w:div w:id="938097564">
      <w:bodyDiv w:val="1"/>
      <w:marLeft w:val="0"/>
      <w:marRight w:val="0"/>
      <w:marTop w:val="0"/>
      <w:marBottom w:val="0"/>
      <w:divBdr>
        <w:top w:val="none" w:sz="0" w:space="0" w:color="auto"/>
        <w:left w:val="none" w:sz="0" w:space="0" w:color="auto"/>
        <w:bottom w:val="none" w:sz="0" w:space="0" w:color="auto"/>
        <w:right w:val="none" w:sz="0" w:space="0" w:color="auto"/>
      </w:divBdr>
    </w:div>
    <w:div w:id="979453988">
      <w:bodyDiv w:val="1"/>
      <w:marLeft w:val="0"/>
      <w:marRight w:val="0"/>
      <w:marTop w:val="0"/>
      <w:marBottom w:val="0"/>
      <w:divBdr>
        <w:top w:val="none" w:sz="0" w:space="0" w:color="auto"/>
        <w:left w:val="none" w:sz="0" w:space="0" w:color="auto"/>
        <w:bottom w:val="none" w:sz="0" w:space="0" w:color="auto"/>
        <w:right w:val="none" w:sz="0" w:space="0" w:color="auto"/>
      </w:divBdr>
    </w:div>
    <w:div w:id="988828270">
      <w:bodyDiv w:val="1"/>
      <w:marLeft w:val="0"/>
      <w:marRight w:val="0"/>
      <w:marTop w:val="0"/>
      <w:marBottom w:val="0"/>
      <w:divBdr>
        <w:top w:val="none" w:sz="0" w:space="0" w:color="auto"/>
        <w:left w:val="none" w:sz="0" w:space="0" w:color="auto"/>
        <w:bottom w:val="none" w:sz="0" w:space="0" w:color="auto"/>
        <w:right w:val="none" w:sz="0" w:space="0" w:color="auto"/>
      </w:divBdr>
    </w:div>
    <w:div w:id="1039938785">
      <w:bodyDiv w:val="1"/>
      <w:marLeft w:val="0"/>
      <w:marRight w:val="0"/>
      <w:marTop w:val="0"/>
      <w:marBottom w:val="0"/>
      <w:divBdr>
        <w:top w:val="none" w:sz="0" w:space="0" w:color="auto"/>
        <w:left w:val="none" w:sz="0" w:space="0" w:color="auto"/>
        <w:bottom w:val="none" w:sz="0" w:space="0" w:color="auto"/>
        <w:right w:val="none" w:sz="0" w:space="0" w:color="auto"/>
      </w:divBdr>
    </w:div>
    <w:div w:id="1068456268">
      <w:bodyDiv w:val="1"/>
      <w:marLeft w:val="0"/>
      <w:marRight w:val="0"/>
      <w:marTop w:val="0"/>
      <w:marBottom w:val="0"/>
      <w:divBdr>
        <w:top w:val="none" w:sz="0" w:space="0" w:color="auto"/>
        <w:left w:val="none" w:sz="0" w:space="0" w:color="auto"/>
        <w:bottom w:val="none" w:sz="0" w:space="0" w:color="auto"/>
        <w:right w:val="none" w:sz="0" w:space="0" w:color="auto"/>
      </w:divBdr>
    </w:div>
    <w:div w:id="1146968879">
      <w:bodyDiv w:val="1"/>
      <w:marLeft w:val="0"/>
      <w:marRight w:val="0"/>
      <w:marTop w:val="0"/>
      <w:marBottom w:val="0"/>
      <w:divBdr>
        <w:top w:val="none" w:sz="0" w:space="0" w:color="auto"/>
        <w:left w:val="none" w:sz="0" w:space="0" w:color="auto"/>
        <w:bottom w:val="none" w:sz="0" w:space="0" w:color="auto"/>
        <w:right w:val="none" w:sz="0" w:space="0" w:color="auto"/>
      </w:divBdr>
    </w:div>
    <w:div w:id="1166551066">
      <w:bodyDiv w:val="1"/>
      <w:marLeft w:val="0"/>
      <w:marRight w:val="0"/>
      <w:marTop w:val="0"/>
      <w:marBottom w:val="0"/>
      <w:divBdr>
        <w:top w:val="none" w:sz="0" w:space="0" w:color="auto"/>
        <w:left w:val="none" w:sz="0" w:space="0" w:color="auto"/>
        <w:bottom w:val="none" w:sz="0" w:space="0" w:color="auto"/>
        <w:right w:val="none" w:sz="0" w:space="0" w:color="auto"/>
      </w:divBdr>
    </w:div>
    <w:div w:id="1295597728">
      <w:bodyDiv w:val="1"/>
      <w:marLeft w:val="0"/>
      <w:marRight w:val="0"/>
      <w:marTop w:val="0"/>
      <w:marBottom w:val="0"/>
      <w:divBdr>
        <w:top w:val="none" w:sz="0" w:space="0" w:color="auto"/>
        <w:left w:val="none" w:sz="0" w:space="0" w:color="auto"/>
        <w:bottom w:val="none" w:sz="0" w:space="0" w:color="auto"/>
        <w:right w:val="none" w:sz="0" w:space="0" w:color="auto"/>
      </w:divBdr>
    </w:div>
    <w:div w:id="1296914074">
      <w:bodyDiv w:val="1"/>
      <w:marLeft w:val="0"/>
      <w:marRight w:val="0"/>
      <w:marTop w:val="0"/>
      <w:marBottom w:val="0"/>
      <w:divBdr>
        <w:top w:val="none" w:sz="0" w:space="0" w:color="auto"/>
        <w:left w:val="none" w:sz="0" w:space="0" w:color="auto"/>
        <w:bottom w:val="none" w:sz="0" w:space="0" w:color="auto"/>
        <w:right w:val="none" w:sz="0" w:space="0" w:color="auto"/>
      </w:divBdr>
    </w:div>
    <w:div w:id="1325935081">
      <w:bodyDiv w:val="1"/>
      <w:marLeft w:val="0"/>
      <w:marRight w:val="0"/>
      <w:marTop w:val="0"/>
      <w:marBottom w:val="0"/>
      <w:divBdr>
        <w:top w:val="none" w:sz="0" w:space="0" w:color="auto"/>
        <w:left w:val="none" w:sz="0" w:space="0" w:color="auto"/>
        <w:bottom w:val="none" w:sz="0" w:space="0" w:color="auto"/>
        <w:right w:val="none" w:sz="0" w:space="0" w:color="auto"/>
      </w:divBdr>
    </w:div>
    <w:div w:id="1329946406">
      <w:bodyDiv w:val="1"/>
      <w:marLeft w:val="0"/>
      <w:marRight w:val="0"/>
      <w:marTop w:val="0"/>
      <w:marBottom w:val="0"/>
      <w:divBdr>
        <w:top w:val="none" w:sz="0" w:space="0" w:color="auto"/>
        <w:left w:val="none" w:sz="0" w:space="0" w:color="auto"/>
        <w:bottom w:val="none" w:sz="0" w:space="0" w:color="auto"/>
        <w:right w:val="none" w:sz="0" w:space="0" w:color="auto"/>
      </w:divBdr>
    </w:div>
    <w:div w:id="1352878065">
      <w:bodyDiv w:val="1"/>
      <w:marLeft w:val="0"/>
      <w:marRight w:val="0"/>
      <w:marTop w:val="0"/>
      <w:marBottom w:val="0"/>
      <w:divBdr>
        <w:top w:val="none" w:sz="0" w:space="0" w:color="auto"/>
        <w:left w:val="none" w:sz="0" w:space="0" w:color="auto"/>
        <w:bottom w:val="none" w:sz="0" w:space="0" w:color="auto"/>
        <w:right w:val="none" w:sz="0" w:space="0" w:color="auto"/>
      </w:divBdr>
    </w:div>
    <w:div w:id="1370186846">
      <w:bodyDiv w:val="1"/>
      <w:marLeft w:val="0"/>
      <w:marRight w:val="0"/>
      <w:marTop w:val="0"/>
      <w:marBottom w:val="0"/>
      <w:divBdr>
        <w:top w:val="none" w:sz="0" w:space="0" w:color="auto"/>
        <w:left w:val="none" w:sz="0" w:space="0" w:color="auto"/>
        <w:bottom w:val="none" w:sz="0" w:space="0" w:color="auto"/>
        <w:right w:val="none" w:sz="0" w:space="0" w:color="auto"/>
      </w:divBdr>
    </w:div>
    <w:div w:id="1403410084">
      <w:bodyDiv w:val="1"/>
      <w:marLeft w:val="0"/>
      <w:marRight w:val="0"/>
      <w:marTop w:val="0"/>
      <w:marBottom w:val="0"/>
      <w:divBdr>
        <w:top w:val="none" w:sz="0" w:space="0" w:color="auto"/>
        <w:left w:val="none" w:sz="0" w:space="0" w:color="auto"/>
        <w:bottom w:val="none" w:sz="0" w:space="0" w:color="auto"/>
        <w:right w:val="none" w:sz="0" w:space="0" w:color="auto"/>
      </w:divBdr>
    </w:div>
    <w:div w:id="1434548733">
      <w:bodyDiv w:val="1"/>
      <w:marLeft w:val="0"/>
      <w:marRight w:val="0"/>
      <w:marTop w:val="0"/>
      <w:marBottom w:val="0"/>
      <w:divBdr>
        <w:top w:val="none" w:sz="0" w:space="0" w:color="auto"/>
        <w:left w:val="none" w:sz="0" w:space="0" w:color="auto"/>
        <w:bottom w:val="none" w:sz="0" w:space="0" w:color="auto"/>
        <w:right w:val="none" w:sz="0" w:space="0" w:color="auto"/>
      </w:divBdr>
    </w:div>
    <w:div w:id="1509753426">
      <w:bodyDiv w:val="1"/>
      <w:marLeft w:val="0"/>
      <w:marRight w:val="0"/>
      <w:marTop w:val="0"/>
      <w:marBottom w:val="0"/>
      <w:divBdr>
        <w:top w:val="none" w:sz="0" w:space="0" w:color="auto"/>
        <w:left w:val="none" w:sz="0" w:space="0" w:color="auto"/>
        <w:bottom w:val="none" w:sz="0" w:space="0" w:color="auto"/>
        <w:right w:val="none" w:sz="0" w:space="0" w:color="auto"/>
      </w:divBdr>
    </w:div>
    <w:div w:id="1512598278">
      <w:bodyDiv w:val="1"/>
      <w:marLeft w:val="0"/>
      <w:marRight w:val="0"/>
      <w:marTop w:val="0"/>
      <w:marBottom w:val="0"/>
      <w:divBdr>
        <w:top w:val="none" w:sz="0" w:space="0" w:color="auto"/>
        <w:left w:val="none" w:sz="0" w:space="0" w:color="auto"/>
        <w:bottom w:val="none" w:sz="0" w:space="0" w:color="auto"/>
        <w:right w:val="none" w:sz="0" w:space="0" w:color="auto"/>
      </w:divBdr>
    </w:div>
    <w:div w:id="1522473682">
      <w:bodyDiv w:val="1"/>
      <w:marLeft w:val="0"/>
      <w:marRight w:val="0"/>
      <w:marTop w:val="0"/>
      <w:marBottom w:val="0"/>
      <w:divBdr>
        <w:top w:val="none" w:sz="0" w:space="0" w:color="auto"/>
        <w:left w:val="none" w:sz="0" w:space="0" w:color="auto"/>
        <w:bottom w:val="none" w:sz="0" w:space="0" w:color="auto"/>
        <w:right w:val="none" w:sz="0" w:space="0" w:color="auto"/>
      </w:divBdr>
    </w:div>
    <w:div w:id="1587766905">
      <w:bodyDiv w:val="1"/>
      <w:marLeft w:val="0"/>
      <w:marRight w:val="0"/>
      <w:marTop w:val="0"/>
      <w:marBottom w:val="0"/>
      <w:divBdr>
        <w:top w:val="none" w:sz="0" w:space="0" w:color="auto"/>
        <w:left w:val="none" w:sz="0" w:space="0" w:color="auto"/>
        <w:bottom w:val="none" w:sz="0" w:space="0" w:color="auto"/>
        <w:right w:val="none" w:sz="0" w:space="0" w:color="auto"/>
      </w:divBdr>
    </w:div>
    <w:div w:id="1590239392">
      <w:bodyDiv w:val="1"/>
      <w:marLeft w:val="0"/>
      <w:marRight w:val="0"/>
      <w:marTop w:val="0"/>
      <w:marBottom w:val="0"/>
      <w:divBdr>
        <w:top w:val="none" w:sz="0" w:space="0" w:color="auto"/>
        <w:left w:val="none" w:sz="0" w:space="0" w:color="auto"/>
        <w:bottom w:val="none" w:sz="0" w:space="0" w:color="auto"/>
        <w:right w:val="none" w:sz="0" w:space="0" w:color="auto"/>
      </w:divBdr>
    </w:div>
    <w:div w:id="1631594871">
      <w:bodyDiv w:val="1"/>
      <w:marLeft w:val="0"/>
      <w:marRight w:val="0"/>
      <w:marTop w:val="0"/>
      <w:marBottom w:val="0"/>
      <w:divBdr>
        <w:top w:val="none" w:sz="0" w:space="0" w:color="auto"/>
        <w:left w:val="none" w:sz="0" w:space="0" w:color="auto"/>
        <w:bottom w:val="none" w:sz="0" w:space="0" w:color="auto"/>
        <w:right w:val="none" w:sz="0" w:space="0" w:color="auto"/>
      </w:divBdr>
    </w:div>
    <w:div w:id="1632780459">
      <w:bodyDiv w:val="1"/>
      <w:marLeft w:val="0"/>
      <w:marRight w:val="0"/>
      <w:marTop w:val="0"/>
      <w:marBottom w:val="0"/>
      <w:divBdr>
        <w:top w:val="none" w:sz="0" w:space="0" w:color="auto"/>
        <w:left w:val="none" w:sz="0" w:space="0" w:color="auto"/>
        <w:bottom w:val="none" w:sz="0" w:space="0" w:color="auto"/>
        <w:right w:val="none" w:sz="0" w:space="0" w:color="auto"/>
      </w:divBdr>
    </w:div>
    <w:div w:id="1667201370">
      <w:bodyDiv w:val="1"/>
      <w:marLeft w:val="0"/>
      <w:marRight w:val="0"/>
      <w:marTop w:val="0"/>
      <w:marBottom w:val="0"/>
      <w:divBdr>
        <w:top w:val="none" w:sz="0" w:space="0" w:color="auto"/>
        <w:left w:val="none" w:sz="0" w:space="0" w:color="auto"/>
        <w:bottom w:val="none" w:sz="0" w:space="0" w:color="auto"/>
        <w:right w:val="none" w:sz="0" w:space="0" w:color="auto"/>
      </w:divBdr>
    </w:div>
    <w:div w:id="1683048465">
      <w:bodyDiv w:val="1"/>
      <w:marLeft w:val="0"/>
      <w:marRight w:val="0"/>
      <w:marTop w:val="0"/>
      <w:marBottom w:val="0"/>
      <w:divBdr>
        <w:top w:val="none" w:sz="0" w:space="0" w:color="auto"/>
        <w:left w:val="none" w:sz="0" w:space="0" w:color="auto"/>
        <w:bottom w:val="none" w:sz="0" w:space="0" w:color="auto"/>
        <w:right w:val="none" w:sz="0" w:space="0" w:color="auto"/>
      </w:divBdr>
    </w:div>
    <w:div w:id="1690641699">
      <w:bodyDiv w:val="1"/>
      <w:marLeft w:val="0"/>
      <w:marRight w:val="0"/>
      <w:marTop w:val="0"/>
      <w:marBottom w:val="0"/>
      <w:divBdr>
        <w:top w:val="none" w:sz="0" w:space="0" w:color="auto"/>
        <w:left w:val="none" w:sz="0" w:space="0" w:color="auto"/>
        <w:bottom w:val="none" w:sz="0" w:space="0" w:color="auto"/>
        <w:right w:val="none" w:sz="0" w:space="0" w:color="auto"/>
      </w:divBdr>
    </w:div>
    <w:div w:id="1698194530">
      <w:bodyDiv w:val="1"/>
      <w:marLeft w:val="0"/>
      <w:marRight w:val="0"/>
      <w:marTop w:val="0"/>
      <w:marBottom w:val="0"/>
      <w:divBdr>
        <w:top w:val="none" w:sz="0" w:space="0" w:color="auto"/>
        <w:left w:val="none" w:sz="0" w:space="0" w:color="auto"/>
        <w:bottom w:val="none" w:sz="0" w:space="0" w:color="auto"/>
        <w:right w:val="none" w:sz="0" w:space="0" w:color="auto"/>
      </w:divBdr>
    </w:div>
    <w:div w:id="1707172417">
      <w:bodyDiv w:val="1"/>
      <w:marLeft w:val="0"/>
      <w:marRight w:val="0"/>
      <w:marTop w:val="0"/>
      <w:marBottom w:val="0"/>
      <w:divBdr>
        <w:top w:val="none" w:sz="0" w:space="0" w:color="auto"/>
        <w:left w:val="none" w:sz="0" w:space="0" w:color="auto"/>
        <w:bottom w:val="none" w:sz="0" w:space="0" w:color="auto"/>
        <w:right w:val="none" w:sz="0" w:space="0" w:color="auto"/>
      </w:divBdr>
    </w:div>
    <w:div w:id="1715691553">
      <w:bodyDiv w:val="1"/>
      <w:marLeft w:val="0"/>
      <w:marRight w:val="0"/>
      <w:marTop w:val="0"/>
      <w:marBottom w:val="0"/>
      <w:divBdr>
        <w:top w:val="none" w:sz="0" w:space="0" w:color="auto"/>
        <w:left w:val="none" w:sz="0" w:space="0" w:color="auto"/>
        <w:bottom w:val="none" w:sz="0" w:space="0" w:color="auto"/>
        <w:right w:val="none" w:sz="0" w:space="0" w:color="auto"/>
      </w:divBdr>
    </w:div>
    <w:div w:id="1766921624">
      <w:bodyDiv w:val="1"/>
      <w:marLeft w:val="0"/>
      <w:marRight w:val="0"/>
      <w:marTop w:val="0"/>
      <w:marBottom w:val="0"/>
      <w:divBdr>
        <w:top w:val="none" w:sz="0" w:space="0" w:color="auto"/>
        <w:left w:val="none" w:sz="0" w:space="0" w:color="auto"/>
        <w:bottom w:val="none" w:sz="0" w:space="0" w:color="auto"/>
        <w:right w:val="none" w:sz="0" w:space="0" w:color="auto"/>
      </w:divBdr>
    </w:div>
    <w:div w:id="1786147430">
      <w:bodyDiv w:val="1"/>
      <w:marLeft w:val="0"/>
      <w:marRight w:val="0"/>
      <w:marTop w:val="0"/>
      <w:marBottom w:val="0"/>
      <w:divBdr>
        <w:top w:val="none" w:sz="0" w:space="0" w:color="auto"/>
        <w:left w:val="none" w:sz="0" w:space="0" w:color="auto"/>
        <w:bottom w:val="none" w:sz="0" w:space="0" w:color="auto"/>
        <w:right w:val="none" w:sz="0" w:space="0" w:color="auto"/>
      </w:divBdr>
    </w:div>
    <w:div w:id="1814180345">
      <w:bodyDiv w:val="1"/>
      <w:marLeft w:val="0"/>
      <w:marRight w:val="0"/>
      <w:marTop w:val="0"/>
      <w:marBottom w:val="0"/>
      <w:divBdr>
        <w:top w:val="none" w:sz="0" w:space="0" w:color="auto"/>
        <w:left w:val="none" w:sz="0" w:space="0" w:color="auto"/>
        <w:bottom w:val="none" w:sz="0" w:space="0" w:color="auto"/>
        <w:right w:val="none" w:sz="0" w:space="0" w:color="auto"/>
      </w:divBdr>
    </w:div>
    <w:div w:id="1829898425">
      <w:bodyDiv w:val="1"/>
      <w:marLeft w:val="0"/>
      <w:marRight w:val="0"/>
      <w:marTop w:val="0"/>
      <w:marBottom w:val="0"/>
      <w:divBdr>
        <w:top w:val="none" w:sz="0" w:space="0" w:color="auto"/>
        <w:left w:val="none" w:sz="0" w:space="0" w:color="auto"/>
        <w:bottom w:val="none" w:sz="0" w:space="0" w:color="auto"/>
        <w:right w:val="none" w:sz="0" w:space="0" w:color="auto"/>
      </w:divBdr>
    </w:div>
    <w:div w:id="1833837953">
      <w:bodyDiv w:val="1"/>
      <w:marLeft w:val="0"/>
      <w:marRight w:val="0"/>
      <w:marTop w:val="0"/>
      <w:marBottom w:val="0"/>
      <w:divBdr>
        <w:top w:val="none" w:sz="0" w:space="0" w:color="auto"/>
        <w:left w:val="none" w:sz="0" w:space="0" w:color="auto"/>
        <w:bottom w:val="none" w:sz="0" w:space="0" w:color="auto"/>
        <w:right w:val="none" w:sz="0" w:space="0" w:color="auto"/>
      </w:divBdr>
    </w:div>
    <w:div w:id="1862081925">
      <w:bodyDiv w:val="1"/>
      <w:marLeft w:val="0"/>
      <w:marRight w:val="0"/>
      <w:marTop w:val="0"/>
      <w:marBottom w:val="0"/>
      <w:divBdr>
        <w:top w:val="none" w:sz="0" w:space="0" w:color="auto"/>
        <w:left w:val="none" w:sz="0" w:space="0" w:color="auto"/>
        <w:bottom w:val="none" w:sz="0" w:space="0" w:color="auto"/>
        <w:right w:val="none" w:sz="0" w:space="0" w:color="auto"/>
      </w:divBdr>
    </w:div>
    <w:div w:id="1879391187">
      <w:bodyDiv w:val="1"/>
      <w:marLeft w:val="0"/>
      <w:marRight w:val="0"/>
      <w:marTop w:val="0"/>
      <w:marBottom w:val="0"/>
      <w:divBdr>
        <w:top w:val="none" w:sz="0" w:space="0" w:color="auto"/>
        <w:left w:val="none" w:sz="0" w:space="0" w:color="auto"/>
        <w:bottom w:val="none" w:sz="0" w:space="0" w:color="auto"/>
        <w:right w:val="none" w:sz="0" w:space="0" w:color="auto"/>
      </w:divBdr>
    </w:div>
    <w:div w:id="1890415788">
      <w:bodyDiv w:val="1"/>
      <w:marLeft w:val="0"/>
      <w:marRight w:val="0"/>
      <w:marTop w:val="0"/>
      <w:marBottom w:val="0"/>
      <w:divBdr>
        <w:top w:val="none" w:sz="0" w:space="0" w:color="auto"/>
        <w:left w:val="none" w:sz="0" w:space="0" w:color="auto"/>
        <w:bottom w:val="none" w:sz="0" w:space="0" w:color="auto"/>
        <w:right w:val="none" w:sz="0" w:space="0" w:color="auto"/>
      </w:divBdr>
    </w:div>
    <w:div w:id="1910577329">
      <w:bodyDiv w:val="1"/>
      <w:marLeft w:val="0"/>
      <w:marRight w:val="0"/>
      <w:marTop w:val="0"/>
      <w:marBottom w:val="0"/>
      <w:divBdr>
        <w:top w:val="none" w:sz="0" w:space="0" w:color="auto"/>
        <w:left w:val="none" w:sz="0" w:space="0" w:color="auto"/>
        <w:bottom w:val="none" w:sz="0" w:space="0" w:color="auto"/>
        <w:right w:val="none" w:sz="0" w:space="0" w:color="auto"/>
      </w:divBdr>
    </w:div>
    <w:div w:id="1949198228">
      <w:bodyDiv w:val="1"/>
      <w:marLeft w:val="0"/>
      <w:marRight w:val="0"/>
      <w:marTop w:val="0"/>
      <w:marBottom w:val="0"/>
      <w:divBdr>
        <w:top w:val="none" w:sz="0" w:space="0" w:color="auto"/>
        <w:left w:val="none" w:sz="0" w:space="0" w:color="auto"/>
        <w:bottom w:val="none" w:sz="0" w:space="0" w:color="auto"/>
        <w:right w:val="none" w:sz="0" w:space="0" w:color="auto"/>
      </w:divBdr>
    </w:div>
    <w:div w:id="1954052143">
      <w:bodyDiv w:val="1"/>
      <w:marLeft w:val="0"/>
      <w:marRight w:val="0"/>
      <w:marTop w:val="0"/>
      <w:marBottom w:val="0"/>
      <w:divBdr>
        <w:top w:val="none" w:sz="0" w:space="0" w:color="auto"/>
        <w:left w:val="none" w:sz="0" w:space="0" w:color="auto"/>
        <w:bottom w:val="none" w:sz="0" w:space="0" w:color="auto"/>
        <w:right w:val="none" w:sz="0" w:space="0" w:color="auto"/>
      </w:divBdr>
    </w:div>
    <w:div w:id="1954240256">
      <w:bodyDiv w:val="1"/>
      <w:marLeft w:val="0"/>
      <w:marRight w:val="0"/>
      <w:marTop w:val="0"/>
      <w:marBottom w:val="0"/>
      <w:divBdr>
        <w:top w:val="none" w:sz="0" w:space="0" w:color="auto"/>
        <w:left w:val="none" w:sz="0" w:space="0" w:color="auto"/>
        <w:bottom w:val="none" w:sz="0" w:space="0" w:color="auto"/>
        <w:right w:val="none" w:sz="0" w:space="0" w:color="auto"/>
      </w:divBdr>
    </w:div>
    <w:div w:id="1954897438">
      <w:bodyDiv w:val="1"/>
      <w:marLeft w:val="0"/>
      <w:marRight w:val="0"/>
      <w:marTop w:val="0"/>
      <w:marBottom w:val="0"/>
      <w:divBdr>
        <w:top w:val="none" w:sz="0" w:space="0" w:color="auto"/>
        <w:left w:val="none" w:sz="0" w:space="0" w:color="auto"/>
        <w:bottom w:val="none" w:sz="0" w:space="0" w:color="auto"/>
        <w:right w:val="none" w:sz="0" w:space="0" w:color="auto"/>
      </w:divBdr>
    </w:div>
    <w:div w:id="2001619303">
      <w:bodyDiv w:val="1"/>
      <w:marLeft w:val="0"/>
      <w:marRight w:val="0"/>
      <w:marTop w:val="0"/>
      <w:marBottom w:val="0"/>
      <w:divBdr>
        <w:top w:val="none" w:sz="0" w:space="0" w:color="auto"/>
        <w:left w:val="none" w:sz="0" w:space="0" w:color="auto"/>
        <w:bottom w:val="none" w:sz="0" w:space="0" w:color="auto"/>
        <w:right w:val="none" w:sz="0" w:space="0" w:color="auto"/>
      </w:divBdr>
    </w:div>
    <w:div w:id="2056348704">
      <w:bodyDiv w:val="1"/>
      <w:marLeft w:val="0"/>
      <w:marRight w:val="0"/>
      <w:marTop w:val="0"/>
      <w:marBottom w:val="0"/>
      <w:divBdr>
        <w:top w:val="none" w:sz="0" w:space="0" w:color="auto"/>
        <w:left w:val="none" w:sz="0" w:space="0" w:color="auto"/>
        <w:bottom w:val="none" w:sz="0" w:space="0" w:color="auto"/>
        <w:right w:val="none" w:sz="0" w:space="0" w:color="auto"/>
      </w:divBdr>
    </w:div>
    <w:div w:id="2060326575">
      <w:bodyDiv w:val="1"/>
      <w:marLeft w:val="0"/>
      <w:marRight w:val="0"/>
      <w:marTop w:val="0"/>
      <w:marBottom w:val="0"/>
      <w:divBdr>
        <w:top w:val="none" w:sz="0" w:space="0" w:color="auto"/>
        <w:left w:val="none" w:sz="0" w:space="0" w:color="auto"/>
        <w:bottom w:val="none" w:sz="0" w:space="0" w:color="auto"/>
        <w:right w:val="none" w:sz="0" w:space="0" w:color="auto"/>
      </w:divBdr>
    </w:div>
    <w:div w:id="2090729922">
      <w:bodyDiv w:val="1"/>
      <w:marLeft w:val="0"/>
      <w:marRight w:val="0"/>
      <w:marTop w:val="0"/>
      <w:marBottom w:val="0"/>
      <w:divBdr>
        <w:top w:val="none" w:sz="0" w:space="0" w:color="auto"/>
        <w:left w:val="none" w:sz="0" w:space="0" w:color="auto"/>
        <w:bottom w:val="none" w:sz="0" w:space="0" w:color="auto"/>
        <w:right w:val="none" w:sz="0" w:space="0" w:color="auto"/>
      </w:divBdr>
    </w:div>
    <w:div w:id="211891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2211</Words>
  <Characters>12605</Characters>
  <Application>Microsoft Office Word</Application>
  <DocSecurity>0</DocSecurity>
  <Lines>105</Lines>
  <Paragraphs>29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Reliability Standard Language</vt:lpstr>
      <vt:lpstr>R1 Supporting Evidence and Documentation</vt:lpstr>
      <vt:lpstr>R2 Supporting Evidence and Documentation</vt:lpstr>
      <vt:lpstr/>
      <vt:lpstr/>
      <vt:lpstr>Supplemental Information</vt:lpstr>
      <vt:lpstr>Compliance Findings Summary (to be filled out by auditor)</vt:lpstr>
      <vt:lpstr/>
    </vt:vector>
  </TitlesOfParts>
  <Company/>
  <LinksUpToDate>false</LinksUpToDate>
  <CharactersWithSpaces>14787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2009-04-06T15:56:00Z</cp:lastPrinted>
  <dcterms:created xsi:type="dcterms:W3CDTF">2013-09-25T18:40:00Z</dcterms:created>
  <dcterms:modified xsi:type="dcterms:W3CDTF">2013-10-18T20:12:00Z</dcterms:modified>
</cp:coreProperties>
</file>